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7D2EF" w14:textId="77777777" w:rsidR="00667ED8" w:rsidRDefault="00667ED8" w:rsidP="00DA1AF9">
      <w:pPr>
        <w:spacing w:line="360" w:lineRule="auto"/>
        <w:jc w:val="both"/>
        <w:rPr>
          <w:rFonts w:ascii="Arial" w:hAnsi="Arial" w:cs="Arial"/>
        </w:rPr>
      </w:pPr>
    </w:p>
    <w:p w14:paraId="5E8AAF39" w14:textId="62919FDF" w:rsidR="00E42F5E" w:rsidRPr="00F54C00" w:rsidRDefault="00E42F5E" w:rsidP="00E42F5E">
      <w:pPr>
        <w:spacing w:line="360" w:lineRule="auto"/>
        <w:jc w:val="center"/>
        <w:rPr>
          <w:rFonts w:ascii="Arial" w:hAnsi="Arial" w:cs="Arial"/>
          <w:b/>
        </w:rPr>
      </w:pPr>
      <w:r w:rsidRPr="00F54C00">
        <w:rPr>
          <w:rFonts w:ascii="Arial" w:hAnsi="Arial" w:cs="Arial"/>
          <w:b/>
        </w:rPr>
        <w:t>Sob o I</w:t>
      </w:r>
      <w:r w:rsidR="00F54C00">
        <w:rPr>
          <w:rFonts w:ascii="Arial" w:hAnsi="Arial" w:cs="Arial"/>
          <w:b/>
        </w:rPr>
        <w:t>mperativo do Ódio. Ausência de M</w:t>
      </w:r>
      <w:r w:rsidRPr="00F54C00">
        <w:rPr>
          <w:rFonts w:ascii="Arial" w:hAnsi="Arial" w:cs="Arial"/>
          <w:b/>
        </w:rPr>
        <w:t>ediações</w:t>
      </w:r>
    </w:p>
    <w:p w14:paraId="16722187" w14:textId="77777777" w:rsidR="00530E7F" w:rsidRDefault="00530E7F" w:rsidP="00530E7F">
      <w:pPr>
        <w:spacing w:line="360" w:lineRule="auto"/>
        <w:ind w:left="1440" w:firstLine="720"/>
        <w:rPr>
          <w:rFonts w:ascii="Arial" w:hAnsi="Arial" w:cs="Arial"/>
          <w:i/>
          <w:sz w:val="20"/>
          <w:szCs w:val="20"/>
        </w:rPr>
      </w:pPr>
    </w:p>
    <w:p w14:paraId="3D85C1BA" w14:textId="28EC7865" w:rsidR="00205F33" w:rsidRPr="00205F33" w:rsidRDefault="00205F33" w:rsidP="00205F33">
      <w:pPr>
        <w:spacing w:line="360" w:lineRule="auto"/>
        <w:jc w:val="right"/>
        <w:rPr>
          <w:rFonts w:ascii="Arial" w:hAnsi="Arial" w:cs="Arial"/>
          <w:i/>
          <w:sz w:val="20"/>
          <w:szCs w:val="20"/>
        </w:rPr>
      </w:pPr>
    </w:p>
    <w:p w14:paraId="0A4814EA" w14:textId="48016DD0" w:rsidR="00520AED" w:rsidRPr="00530E7F" w:rsidRDefault="00520AED" w:rsidP="00530E7F">
      <w:pPr>
        <w:spacing w:line="360" w:lineRule="auto"/>
        <w:rPr>
          <w:rFonts w:ascii="Arial" w:hAnsi="Arial" w:cs="Arial"/>
          <w:sz w:val="20"/>
          <w:szCs w:val="20"/>
        </w:rPr>
      </w:pPr>
      <w:r w:rsidRPr="00530E7F">
        <w:rPr>
          <w:rFonts w:ascii="Arial" w:hAnsi="Arial" w:cs="Arial"/>
          <w:sz w:val="20"/>
          <w:szCs w:val="20"/>
        </w:rPr>
        <w:t>Maria Laurinda Ribeiro de Sousa</w:t>
      </w:r>
    </w:p>
    <w:p w14:paraId="0A570903" w14:textId="1C94D8F8" w:rsidR="00520AED" w:rsidRPr="00530E7F" w:rsidRDefault="00FD6AFF" w:rsidP="00520AED">
      <w:pPr>
        <w:spacing w:line="360" w:lineRule="auto"/>
        <w:rPr>
          <w:rFonts w:ascii="Arial" w:hAnsi="Arial" w:cs="Arial"/>
          <w:sz w:val="20"/>
          <w:szCs w:val="20"/>
        </w:rPr>
      </w:pPr>
      <w:hyperlink r:id="rId7" w:history="1">
        <w:r w:rsidR="00520AED" w:rsidRPr="00530E7F">
          <w:rPr>
            <w:rStyle w:val="Hyperlink"/>
            <w:rFonts w:ascii="Arial" w:hAnsi="Arial" w:cs="Arial"/>
            <w:sz w:val="20"/>
            <w:szCs w:val="20"/>
          </w:rPr>
          <w:t>mlrsouza@uol.com.br</w:t>
        </w:r>
      </w:hyperlink>
    </w:p>
    <w:p w14:paraId="7F29F6D4" w14:textId="75555920" w:rsidR="007E1AA2" w:rsidRPr="00530E7F" w:rsidRDefault="007E1AA2" w:rsidP="00520AED">
      <w:pPr>
        <w:spacing w:line="360" w:lineRule="auto"/>
        <w:rPr>
          <w:rFonts w:ascii="Arial" w:hAnsi="Arial" w:cs="Arial"/>
          <w:sz w:val="20"/>
          <w:szCs w:val="20"/>
        </w:rPr>
      </w:pPr>
      <w:r w:rsidRPr="00530E7F">
        <w:rPr>
          <w:rFonts w:ascii="Arial" w:hAnsi="Arial" w:cs="Arial"/>
          <w:sz w:val="20"/>
          <w:szCs w:val="20"/>
        </w:rPr>
        <w:t>Instituição de pertinência: Instituto Sedes Sapientiae. Departamento de Psicanálise.</w:t>
      </w:r>
    </w:p>
    <w:p w14:paraId="184E08B1" w14:textId="045E26ED" w:rsidR="00520AED" w:rsidRPr="00530E7F" w:rsidRDefault="00530E7F" w:rsidP="00520AED">
      <w:pPr>
        <w:spacing w:line="360" w:lineRule="auto"/>
        <w:rPr>
          <w:rFonts w:ascii="Arial" w:hAnsi="Arial" w:cs="Arial"/>
          <w:sz w:val="20"/>
          <w:szCs w:val="20"/>
        </w:rPr>
      </w:pPr>
      <w:r w:rsidRPr="00530E7F">
        <w:rPr>
          <w:rFonts w:ascii="Arial" w:hAnsi="Arial" w:cs="Arial"/>
          <w:sz w:val="20"/>
          <w:szCs w:val="20"/>
        </w:rPr>
        <w:t>eixo temático</w:t>
      </w:r>
      <w:r w:rsidR="00520AED" w:rsidRPr="00530E7F">
        <w:rPr>
          <w:rFonts w:ascii="Arial" w:hAnsi="Arial" w:cs="Arial"/>
          <w:sz w:val="20"/>
          <w:szCs w:val="20"/>
        </w:rPr>
        <w:t>: Violências sociais</w:t>
      </w:r>
      <w:r w:rsidR="007E1AA2" w:rsidRPr="00530E7F">
        <w:rPr>
          <w:rFonts w:ascii="Arial" w:hAnsi="Arial" w:cs="Arial"/>
          <w:sz w:val="20"/>
          <w:szCs w:val="20"/>
        </w:rPr>
        <w:t>. Violências do Estado</w:t>
      </w:r>
    </w:p>
    <w:p w14:paraId="1845C42B" w14:textId="77777777" w:rsidR="00530E7F" w:rsidRDefault="00530E7F" w:rsidP="00DA1AF9">
      <w:pPr>
        <w:spacing w:line="360" w:lineRule="auto"/>
        <w:jc w:val="both"/>
        <w:rPr>
          <w:rFonts w:ascii="Arial" w:hAnsi="Arial" w:cs="Arial"/>
        </w:rPr>
      </w:pPr>
    </w:p>
    <w:p w14:paraId="2E98B29B" w14:textId="3556791B" w:rsidR="00FE4316" w:rsidRDefault="001F0D28" w:rsidP="00F957A5">
      <w:pPr>
        <w:spacing w:line="360" w:lineRule="auto"/>
        <w:ind w:firstLine="720"/>
        <w:jc w:val="both"/>
        <w:rPr>
          <w:rFonts w:ascii="Arial" w:hAnsi="Arial" w:cs="Arial"/>
        </w:rPr>
      </w:pPr>
      <w:r>
        <w:rPr>
          <w:rFonts w:ascii="Arial" w:hAnsi="Arial" w:cs="Arial"/>
        </w:rPr>
        <w:t>Este texto foi escrito sob o impacto da turbulência que marcou o campo político e social nas eleições de 2018</w:t>
      </w:r>
      <w:r w:rsidR="00BB7321">
        <w:rPr>
          <w:rFonts w:ascii="Arial" w:hAnsi="Arial" w:cs="Arial"/>
        </w:rPr>
        <w:t>,</w:t>
      </w:r>
      <w:r w:rsidR="00FE4316">
        <w:rPr>
          <w:rFonts w:ascii="Arial" w:hAnsi="Arial" w:cs="Arial"/>
        </w:rPr>
        <w:t xml:space="preserve"> com</w:t>
      </w:r>
      <w:r>
        <w:rPr>
          <w:rFonts w:ascii="Arial" w:hAnsi="Arial" w:cs="Arial"/>
        </w:rPr>
        <w:t xml:space="preserve"> uma violenta disputa ideológica entre os partidos e movimen</w:t>
      </w:r>
      <w:r w:rsidR="00191E66">
        <w:rPr>
          <w:rFonts w:ascii="Arial" w:hAnsi="Arial" w:cs="Arial"/>
        </w:rPr>
        <w:t>tos da esquerda e os da direita</w:t>
      </w:r>
      <w:r w:rsidR="006B72CD">
        <w:rPr>
          <w:rFonts w:ascii="Arial" w:hAnsi="Arial" w:cs="Arial"/>
        </w:rPr>
        <w:t xml:space="preserve"> e</w:t>
      </w:r>
      <w:r w:rsidR="007532F4">
        <w:rPr>
          <w:rFonts w:ascii="Arial" w:hAnsi="Arial" w:cs="Arial"/>
        </w:rPr>
        <w:t xml:space="preserve"> uma intensa disseminação de mensagens de ódio divulgadas pelas redes sociais, especialmen</w:t>
      </w:r>
      <w:r w:rsidR="00FE4316">
        <w:rPr>
          <w:rFonts w:ascii="Arial" w:hAnsi="Arial" w:cs="Arial"/>
        </w:rPr>
        <w:t>te por meio de</w:t>
      </w:r>
      <w:r w:rsidR="007532F4">
        <w:rPr>
          <w:rFonts w:ascii="Arial" w:hAnsi="Arial" w:cs="Arial"/>
        </w:rPr>
        <w:t xml:space="preserve"> whattsapp</w:t>
      </w:r>
      <w:r w:rsidR="001D36B9">
        <w:rPr>
          <w:rFonts w:ascii="Arial" w:hAnsi="Arial" w:cs="Arial"/>
        </w:rPr>
        <w:t>s</w:t>
      </w:r>
      <w:r w:rsidR="00FE4316">
        <w:rPr>
          <w:rFonts w:ascii="Arial" w:hAnsi="Arial" w:cs="Arial"/>
        </w:rPr>
        <w:t xml:space="preserve"> e do facebook</w:t>
      </w:r>
      <w:r w:rsidR="006B72CD">
        <w:rPr>
          <w:rFonts w:ascii="Arial" w:hAnsi="Arial" w:cs="Arial"/>
        </w:rPr>
        <w:t>.</w:t>
      </w:r>
      <w:r w:rsidR="001D36B9">
        <w:rPr>
          <w:rFonts w:ascii="Arial" w:hAnsi="Arial" w:cs="Arial"/>
        </w:rPr>
        <w:t xml:space="preserve"> </w:t>
      </w:r>
      <w:r w:rsidR="006B72CD">
        <w:rPr>
          <w:rFonts w:ascii="Arial" w:hAnsi="Arial" w:cs="Arial"/>
        </w:rPr>
        <w:t xml:space="preserve"> A</w:t>
      </w:r>
      <w:r w:rsidR="007532F4">
        <w:rPr>
          <w:rFonts w:ascii="Arial" w:hAnsi="Arial" w:cs="Arial"/>
        </w:rPr>
        <w:t xml:space="preserve">tos </w:t>
      </w:r>
      <w:r w:rsidR="001D36B9">
        <w:rPr>
          <w:rFonts w:ascii="Arial" w:hAnsi="Arial" w:cs="Arial"/>
        </w:rPr>
        <w:t>violentos contra os supostos ad</w:t>
      </w:r>
      <w:r w:rsidR="006B72CD">
        <w:rPr>
          <w:rFonts w:ascii="Arial" w:hAnsi="Arial" w:cs="Arial"/>
        </w:rPr>
        <w:t>versários considerados</w:t>
      </w:r>
      <w:r w:rsidR="006B2321">
        <w:rPr>
          <w:rFonts w:ascii="Arial" w:hAnsi="Arial" w:cs="Arial"/>
        </w:rPr>
        <w:t xml:space="preserve"> como inimigos e</w:t>
      </w:r>
      <w:r w:rsidR="001D36B9">
        <w:rPr>
          <w:rFonts w:ascii="Arial" w:hAnsi="Arial" w:cs="Arial"/>
        </w:rPr>
        <w:t xml:space="preserve"> re</w:t>
      </w:r>
      <w:r w:rsidR="009537FE">
        <w:rPr>
          <w:rFonts w:ascii="Arial" w:hAnsi="Arial" w:cs="Arial"/>
        </w:rPr>
        <w:t>ações passionais que ultrapassar</w:t>
      </w:r>
      <w:r w:rsidR="001D36B9">
        <w:rPr>
          <w:rFonts w:ascii="Arial" w:hAnsi="Arial" w:cs="Arial"/>
        </w:rPr>
        <w:t>am qualquer possibilidade de mediação</w:t>
      </w:r>
      <w:r w:rsidR="006B72CD">
        <w:rPr>
          <w:rFonts w:ascii="Arial" w:hAnsi="Arial" w:cs="Arial"/>
        </w:rPr>
        <w:t xml:space="preserve"> provocaram rompimento de</w:t>
      </w:r>
      <w:r w:rsidR="006B2321">
        <w:rPr>
          <w:rFonts w:ascii="Arial" w:hAnsi="Arial" w:cs="Arial"/>
        </w:rPr>
        <w:t xml:space="preserve"> laços</w:t>
      </w:r>
      <w:r w:rsidR="00F957A5">
        <w:rPr>
          <w:rFonts w:ascii="Arial" w:hAnsi="Arial" w:cs="Arial"/>
        </w:rPr>
        <w:t xml:space="preserve"> familiares e sociais,  e tornaram</w:t>
      </w:r>
      <w:r w:rsidR="00191E66">
        <w:rPr>
          <w:rFonts w:ascii="Arial" w:hAnsi="Arial" w:cs="Arial"/>
        </w:rPr>
        <w:t xml:space="preserve"> visível a fragilidade da </w:t>
      </w:r>
      <w:r w:rsidR="00FE4316">
        <w:rPr>
          <w:rFonts w:ascii="Arial" w:hAnsi="Arial" w:cs="Arial"/>
        </w:rPr>
        <w:t xml:space="preserve">recente </w:t>
      </w:r>
      <w:r w:rsidR="00191E66">
        <w:rPr>
          <w:rFonts w:ascii="Arial" w:hAnsi="Arial" w:cs="Arial"/>
        </w:rPr>
        <w:t>retomada democ</w:t>
      </w:r>
      <w:r w:rsidR="006B72CD">
        <w:rPr>
          <w:rFonts w:ascii="Arial" w:hAnsi="Arial" w:cs="Arial"/>
        </w:rPr>
        <w:t>rática de nosso país.</w:t>
      </w:r>
    </w:p>
    <w:p w14:paraId="16949EAF" w14:textId="77777777" w:rsidR="0059449E" w:rsidRDefault="0059449E" w:rsidP="0059449E">
      <w:pPr>
        <w:spacing w:line="360" w:lineRule="auto"/>
        <w:ind w:firstLine="720"/>
        <w:jc w:val="both"/>
        <w:rPr>
          <w:rFonts w:ascii="Arial" w:hAnsi="Arial" w:cs="Arial"/>
        </w:rPr>
      </w:pPr>
      <w:r>
        <w:rPr>
          <w:rFonts w:ascii="Arial" w:hAnsi="Arial" w:cs="Arial"/>
        </w:rPr>
        <w:t>A violência e as manifestações de ódio sempre tiveram um papel preponderante na história e a agressividade humana tem sido tema constante de investigação tanto por parte da psicanálise quanto por outros campos de estudo. Mas, há que se tentar discriminar as formas e determinações que ela adquiriu nos diferentes momentos históricos e as mediações que impediram ou não a brutalidade passional de seus atos</w:t>
      </w:r>
      <w:r>
        <w:rPr>
          <w:rStyle w:val="FootnoteReference"/>
          <w:rFonts w:ascii="Arial" w:hAnsi="Arial" w:cs="Arial"/>
        </w:rPr>
        <w:footnoteReference w:id="1"/>
      </w:r>
      <w:r>
        <w:rPr>
          <w:rFonts w:ascii="Arial" w:hAnsi="Arial" w:cs="Arial"/>
        </w:rPr>
        <w:t xml:space="preserve">. </w:t>
      </w:r>
    </w:p>
    <w:p w14:paraId="3E28C139" w14:textId="77777777" w:rsidR="00FA50F5" w:rsidRPr="00DA1AF9" w:rsidRDefault="00FA50F5" w:rsidP="00FA50F5">
      <w:pPr>
        <w:spacing w:line="360" w:lineRule="auto"/>
        <w:ind w:firstLine="720"/>
        <w:jc w:val="both"/>
        <w:rPr>
          <w:rFonts w:ascii="Arial" w:hAnsi="Arial" w:cs="Arial"/>
        </w:rPr>
      </w:pPr>
      <w:r>
        <w:rPr>
          <w:rFonts w:ascii="Arial" w:hAnsi="Arial" w:cs="Arial"/>
        </w:rPr>
        <w:t>O</w:t>
      </w:r>
      <w:r w:rsidRPr="00DA1AF9">
        <w:rPr>
          <w:rFonts w:ascii="Arial" w:hAnsi="Arial" w:cs="Arial"/>
        </w:rPr>
        <w:t xml:space="preserve"> não reconhecimento da violência vivida historicamente e a negação de seus efeitos na construção </w:t>
      </w:r>
      <w:r>
        <w:rPr>
          <w:rFonts w:ascii="Arial" w:hAnsi="Arial" w:cs="Arial"/>
        </w:rPr>
        <w:t>da subjetividade e dos</w:t>
      </w:r>
      <w:r w:rsidRPr="00DA1AF9">
        <w:rPr>
          <w:rFonts w:ascii="Arial" w:hAnsi="Arial" w:cs="Arial"/>
        </w:rPr>
        <w:t xml:space="preserve"> laços sociais </w:t>
      </w:r>
      <w:r>
        <w:rPr>
          <w:rFonts w:ascii="Arial" w:hAnsi="Arial" w:cs="Arial"/>
        </w:rPr>
        <w:t>perpetua sua repetição e impede a experiência dos lutos necessários – seja pelos sofrimentos vividos no próprio corpo (e transmitido através das gerações) ou pela perda dos ideais pelos quais se lutou -  e a implementação, por parte do Estado, das devidas políticas de reparação. Violência, ressentimento e melancolia são as faces decorrentes desse não reconhecimento.</w:t>
      </w:r>
    </w:p>
    <w:p w14:paraId="3922BA09" w14:textId="77777777" w:rsidR="0004438A" w:rsidRDefault="00E544EC" w:rsidP="00FA50F5">
      <w:pPr>
        <w:spacing w:line="360" w:lineRule="auto"/>
        <w:ind w:firstLine="720"/>
        <w:jc w:val="both"/>
        <w:rPr>
          <w:rFonts w:ascii="Arial" w:hAnsi="Arial" w:cs="Arial"/>
        </w:rPr>
      </w:pPr>
      <w:r>
        <w:rPr>
          <w:rFonts w:ascii="Arial" w:hAnsi="Arial" w:cs="Arial"/>
        </w:rPr>
        <w:lastRenderedPageBreak/>
        <w:t>Análises políticas contemporâneas têm estabelecido uma interlocução privilegiada com a Psicanálise e destacado sua potência na compreensão das manifestações grupais, na análise dos discursos e no reconhecimento necessário da precariedade e desamparo do  sujeito num mundo atravessado por intensas situações traumáticas. O conceito de Rosto, desenvolvido por Levinas e retomado nas análises recentes de Judith Butler</w:t>
      </w:r>
      <w:r w:rsidR="00DE21F6">
        <w:rPr>
          <w:rFonts w:ascii="Arial" w:hAnsi="Arial" w:cs="Arial"/>
        </w:rPr>
        <w:t xml:space="preserve"> (2011)</w:t>
      </w:r>
      <w:r>
        <w:rPr>
          <w:rFonts w:ascii="Arial" w:hAnsi="Arial" w:cs="Arial"/>
        </w:rPr>
        <w:t>, explicita a importância desse reconhecimento:</w:t>
      </w:r>
      <w:r w:rsidRPr="00DA1AF9">
        <w:rPr>
          <w:rFonts w:ascii="Arial" w:hAnsi="Arial" w:cs="Arial"/>
        </w:rPr>
        <w:t xml:space="preserve"> </w:t>
      </w:r>
    </w:p>
    <w:p w14:paraId="4DCC7297" w14:textId="77777777" w:rsidR="0004438A" w:rsidRPr="0004438A" w:rsidRDefault="00E544EC" w:rsidP="00FA50F5">
      <w:pPr>
        <w:spacing w:line="360" w:lineRule="auto"/>
        <w:ind w:firstLine="720"/>
        <w:jc w:val="both"/>
        <w:rPr>
          <w:rFonts w:ascii="Arial" w:hAnsi="Arial" w:cs="Arial"/>
          <w:sz w:val="20"/>
          <w:szCs w:val="20"/>
        </w:rPr>
      </w:pPr>
      <w:r w:rsidRPr="0004438A">
        <w:rPr>
          <w:rFonts w:ascii="Arial" w:hAnsi="Arial" w:cs="Arial"/>
          <w:sz w:val="20"/>
          <w:szCs w:val="20"/>
        </w:rPr>
        <w:t>“... o rosto é o outro que me pede para que não o deixe morrer só, como se o deixar seria me tornar cúmplice de sua morte. Portanto, o rosto diz a mim: não matarás... Não colocarás em risco a vida do outro...”</w:t>
      </w:r>
      <w:r w:rsidR="0004438A" w:rsidRPr="0004438A">
        <w:rPr>
          <w:rFonts w:ascii="Arial" w:hAnsi="Arial" w:cs="Arial"/>
          <w:sz w:val="20"/>
          <w:szCs w:val="20"/>
        </w:rPr>
        <w:t xml:space="preserve"> (p.16</w:t>
      </w:r>
      <w:r w:rsidR="00DE21F6" w:rsidRPr="0004438A">
        <w:rPr>
          <w:rFonts w:ascii="Arial" w:hAnsi="Arial" w:cs="Arial"/>
          <w:sz w:val="20"/>
          <w:szCs w:val="20"/>
        </w:rPr>
        <w:t>)</w:t>
      </w:r>
      <w:r w:rsidRPr="0004438A">
        <w:rPr>
          <w:rFonts w:ascii="Arial" w:hAnsi="Arial" w:cs="Arial"/>
          <w:sz w:val="20"/>
          <w:szCs w:val="20"/>
        </w:rPr>
        <w:t xml:space="preserve">. </w:t>
      </w:r>
    </w:p>
    <w:p w14:paraId="7979A4E0" w14:textId="57C9BD12" w:rsidR="00897B17" w:rsidRDefault="00E544EC" w:rsidP="00FA50F5">
      <w:pPr>
        <w:spacing w:line="360" w:lineRule="auto"/>
        <w:ind w:firstLine="720"/>
        <w:jc w:val="both"/>
        <w:rPr>
          <w:rFonts w:ascii="Arial" w:hAnsi="Arial" w:cs="Arial"/>
        </w:rPr>
      </w:pPr>
      <w:r>
        <w:rPr>
          <w:rFonts w:ascii="Arial" w:hAnsi="Arial" w:cs="Arial"/>
        </w:rPr>
        <w:t>No entanto, as experiências recentes parecem contradizer essa possibilidade; a violência tem sido utilizada como estratégia de intimidação e tentativa de silenciamento das manifestações  de resistência ao fascismo</w:t>
      </w:r>
      <w:r w:rsidR="0004438A">
        <w:rPr>
          <w:rStyle w:val="FootnoteReference"/>
          <w:rFonts w:ascii="Arial" w:hAnsi="Arial" w:cs="Arial"/>
        </w:rPr>
        <w:footnoteReference w:id="2"/>
      </w:r>
      <w:r>
        <w:rPr>
          <w:rFonts w:ascii="Arial" w:hAnsi="Arial" w:cs="Arial"/>
        </w:rPr>
        <w:t xml:space="preserve">.  O ódio tem funcionado como forma de expulsão ou destruição  do outro, como forma de  manutenção do gozo narcísico e de uma suposta economia psíquica do trabalho necessário para o exercício da “experiência com o outro”. Suposta porque nesse ato de destruição algo do próprio sujeito, que lhe é constituinte, </w:t>
      </w:r>
      <w:r w:rsidR="00897B17">
        <w:rPr>
          <w:rFonts w:ascii="Arial" w:hAnsi="Arial" w:cs="Arial"/>
        </w:rPr>
        <w:t>que marca a sua singularidade, e que depende da inscrição do outro em si, também é ameaçado</w:t>
      </w:r>
      <w:r>
        <w:rPr>
          <w:rFonts w:ascii="Arial" w:hAnsi="Arial" w:cs="Arial"/>
        </w:rPr>
        <w:t xml:space="preserve">. </w:t>
      </w:r>
      <w:r w:rsidR="005F43E9">
        <w:rPr>
          <w:rFonts w:ascii="Arial" w:hAnsi="Arial" w:cs="Arial"/>
        </w:rPr>
        <w:t>Não há consistência permanente  possível;</w:t>
      </w:r>
      <w:r w:rsidR="00425F9B">
        <w:rPr>
          <w:rFonts w:ascii="Arial" w:hAnsi="Arial" w:cs="Arial"/>
        </w:rPr>
        <w:t xml:space="preserve"> o vazio sempre reaparece e é nele que está a verdadeira origem </w:t>
      </w:r>
      <w:r w:rsidR="005F43E9">
        <w:rPr>
          <w:rFonts w:ascii="Arial" w:hAnsi="Arial" w:cs="Arial"/>
        </w:rPr>
        <w:t xml:space="preserve"> </w:t>
      </w:r>
      <w:r w:rsidR="00425F9B">
        <w:rPr>
          <w:rFonts w:ascii="Arial" w:hAnsi="Arial" w:cs="Arial"/>
        </w:rPr>
        <w:t>d</w:t>
      </w:r>
      <w:r w:rsidR="005F43E9">
        <w:rPr>
          <w:rFonts w:ascii="Arial" w:hAnsi="Arial" w:cs="Arial"/>
        </w:rPr>
        <w:t>o ódio</w:t>
      </w:r>
      <w:r w:rsidR="00425F9B">
        <w:rPr>
          <w:rFonts w:ascii="Arial" w:hAnsi="Arial" w:cs="Arial"/>
        </w:rPr>
        <w:t>; “o ódio é sempre ódio do Outro em si” (Lebrun, 2008, p. 26)</w:t>
      </w:r>
      <w:r w:rsidR="005F43E9">
        <w:rPr>
          <w:rFonts w:ascii="Arial" w:hAnsi="Arial" w:cs="Arial"/>
        </w:rPr>
        <w:t>.</w:t>
      </w:r>
      <w:r w:rsidR="00425F9B">
        <w:rPr>
          <w:rFonts w:ascii="Arial" w:hAnsi="Arial" w:cs="Arial"/>
        </w:rPr>
        <w:t xml:space="preserve"> Não se trata de eliminá-</w:t>
      </w:r>
      <w:r w:rsidR="00593B5A">
        <w:rPr>
          <w:rFonts w:ascii="Arial" w:hAnsi="Arial" w:cs="Arial"/>
        </w:rPr>
        <w:t>lo ou tentar erradicá-lo,</w:t>
      </w:r>
      <w:r w:rsidR="00F129D8">
        <w:rPr>
          <w:rFonts w:ascii="Arial" w:hAnsi="Arial" w:cs="Arial"/>
        </w:rPr>
        <w:t xml:space="preserve"> o que seria impossível</w:t>
      </w:r>
      <w:r w:rsidR="00593B5A">
        <w:rPr>
          <w:rFonts w:ascii="Arial" w:hAnsi="Arial" w:cs="Arial"/>
        </w:rPr>
        <w:t>; é ao gozo do ódio que é necessário renunciar. A</w:t>
      </w:r>
      <w:r w:rsidR="00425F9B">
        <w:rPr>
          <w:rFonts w:ascii="Arial" w:hAnsi="Arial" w:cs="Arial"/>
        </w:rPr>
        <w:t xml:space="preserve"> questão</w:t>
      </w:r>
      <w:r w:rsidR="00593B5A">
        <w:rPr>
          <w:rFonts w:ascii="Arial" w:hAnsi="Arial" w:cs="Arial"/>
        </w:rPr>
        <w:t>, portanto,</w:t>
      </w:r>
      <w:r w:rsidR="00425F9B">
        <w:rPr>
          <w:rFonts w:ascii="Arial" w:hAnsi="Arial" w:cs="Arial"/>
        </w:rPr>
        <w:t xml:space="preserve"> é</w:t>
      </w:r>
      <w:r w:rsidR="00054656">
        <w:rPr>
          <w:rFonts w:ascii="Arial" w:hAnsi="Arial" w:cs="Arial"/>
        </w:rPr>
        <w:t xml:space="preserve"> sobre </w:t>
      </w:r>
      <w:r w:rsidR="00593B5A">
        <w:rPr>
          <w:rFonts w:ascii="Arial" w:hAnsi="Arial" w:cs="Arial"/>
        </w:rPr>
        <w:t>os destinos possíveis para o ódio que nos habita.</w:t>
      </w:r>
    </w:p>
    <w:p w14:paraId="0917D702" w14:textId="5D0498E9" w:rsidR="00E544EC" w:rsidRDefault="00E544EC" w:rsidP="00F129D8">
      <w:pPr>
        <w:spacing w:line="360" w:lineRule="auto"/>
        <w:ind w:firstLine="720"/>
        <w:jc w:val="both"/>
        <w:rPr>
          <w:rFonts w:ascii="Arial" w:hAnsi="Arial" w:cs="Arial"/>
        </w:rPr>
      </w:pPr>
      <w:r>
        <w:rPr>
          <w:rFonts w:ascii="Arial" w:hAnsi="Arial" w:cs="Arial"/>
        </w:rPr>
        <w:t>Sabemos que a tentação do Bem</w:t>
      </w:r>
      <w:r w:rsidR="00882048">
        <w:rPr>
          <w:rFonts w:ascii="Arial" w:hAnsi="Arial" w:cs="Arial"/>
        </w:rPr>
        <w:t xml:space="preserve"> – alimentada pela idéia ilusória de que é possível errad</w:t>
      </w:r>
      <w:r w:rsidR="002510A4">
        <w:rPr>
          <w:rFonts w:ascii="Arial" w:hAnsi="Arial" w:cs="Arial"/>
        </w:rPr>
        <w:t xml:space="preserve">icar as tendências hostis à civilização - </w:t>
      </w:r>
      <w:r>
        <w:rPr>
          <w:rFonts w:ascii="Arial" w:hAnsi="Arial" w:cs="Arial"/>
        </w:rPr>
        <w:t xml:space="preserve"> e das certezas</w:t>
      </w:r>
      <w:r w:rsidR="002510A4">
        <w:rPr>
          <w:rFonts w:ascii="Arial" w:hAnsi="Arial" w:cs="Arial"/>
        </w:rPr>
        <w:t xml:space="preserve"> sobre “verdades</w:t>
      </w:r>
      <w:r>
        <w:rPr>
          <w:rFonts w:ascii="Arial" w:hAnsi="Arial" w:cs="Arial"/>
        </w:rPr>
        <w:t xml:space="preserve"> absolutas</w:t>
      </w:r>
      <w:r w:rsidR="00CB1384">
        <w:rPr>
          <w:rFonts w:ascii="Arial" w:hAnsi="Arial" w:cs="Arial"/>
        </w:rPr>
        <w:t>”</w:t>
      </w:r>
      <w:r>
        <w:rPr>
          <w:rFonts w:ascii="Arial" w:hAnsi="Arial" w:cs="Arial"/>
        </w:rPr>
        <w:t xml:space="preserve"> são terreno propício para a disseminação do Mal, que se manifesta tanto nas relações pessoais quanto nos processos sociais (Todorov, 2002).</w:t>
      </w:r>
    </w:p>
    <w:p w14:paraId="453AC6B9" w14:textId="0746F78F" w:rsidR="005A6D96" w:rsidRDefault="00FA50F5" w:rsidP="00FA50F5">
      <w:pPr>
        <w:spacing w:line="360" w:lineRule="auto"/>
        <w:ind w:firstLine="720"/>
        <w:jc w:val="both"/>
        <w:rPr>
          <w:rFonts w:ascii="Arial" w:hAnsi="Arial" w:cs="Arial"/>
        </w:rPr>
      </w:pPr>
      <w:r>
        <w:rPr>
          <w:rFonts w:ascii="Arial" w:hAnsi="Arial" w:cs="Arial"/>
        </w:rPr>
        <w:t xml:space="preserve">A </w:t>
      </w:r>
      <w:r w:rsidR="0075771B">
        <w:rPr>
          <w:rFonts w:ascii="Arial" w:hAnsi="Arial" w:cs="Arial"/>
        </w:rPr>
        <w:t>“</w:t>
      </w:r>
      <w:r>
        <w:rPr>
          <w:rFonts w:ascii="Arial" w:hAnsi="Arial" w:cs="Arial"/>
        </w:rPr>
        <w:t>disseminação do Mal</w:t>
      </w:r>
      <w:r w:rsidR="0075771B">
        <w:rPr>
          <w:rFonts w:ascii="Arial" w:hAnsi="Arial" w:cs="Arial"/>
        </w:rPr>
        <w:t>”</w:t>
      </w:r>
      <w:r>
        <w:rPr>
          <w:rFonts w:ascii="Arial" w:hAnsi="Arial" w:cs="Arial"/>
        </w:rPr>
        <w:t xml:space="preserve">, seja pelos discursos de ódio, seja </w:t>
      </w:r>
      <w:r w:rsidR="0075771B">
        <w:rPr>
          <w:rFonts w:ascii="Arial" w:hAnsi="Arial" w:cs="Arial"/>
        </w:rPr>
        <w:t>pela negação da hi</w:t>
      </w:r>
      <w:r w:rsidR="00BE787C">
        <w:rPr>
          <w:rFonts w:ascii="Arial" w:hAnsi="Arial" w:cs="Arial"/>
        </w:rPr>
        <w:t>stória</w:t>
      </w:r>
      <w:r w:rsidR="0075771B">
        <w:rPr>
          <w:rFonts w:ascii="Arial" w:hAnsi="Arial" w:cs="Arial"/>
        </w:rPr>
        <w:t xml:space="preserve"> – como a tentativa de anular a existência da ditadura civil-militar e a corrupção de</w:t>
      </w:r>
      <w:r w:rsidR="00C47304">
        <w:rPr>
          <w:rFonts w:ascii="Arial" w:hAnsi="Arial" w:cs="Arial"/>
        </w:rPr>
        <w:t>sse período – ou pelo uso</w:t>
      </w:r>
      <w:r w:rsidR="0075771B">
        <w:rPr>
          <w:rFonts w:ascii="Arial" w:hAnsi="Arial" w:cs="Arial"/>
        </w:rPr>
        <w:t xml:space="preserve"> chulo da linguagem convocando à eliminação da diversidade legítima do pensamento e da sexualidade, foram estratégias de luta nas eleições de 2018. </w:t>
      </w:r>
      <w:r w:rsidR="00F957A5">
        <w:rPr>
          <w:rFonts w:ascii="Arial" w:hAnsi="Arial" w:cs="Arial"/>
        </w:rPr>
        <w:t xml:space="preserve">O uso compulsivo e indiscriminado das redes sociais ocupou um lugar especial no acirramento da violência e na radicalização das posições. A mídia, nesse contexto, tornou-se uma mídia de guerra, afastando-se, ela também,  de um lugar de mediaçao possível e tornando-se porta-voz de grupos para quem o que  importa é vencer a guerra – entendendo-se que nessa guerra há muitos interesses economicos em questão. </w:t>
      </w:r>
    </w:p>
    <w:p w14:paraId="1C89BF8E" w14:textId="5CCE40F3" w:rsidR="00F957A5" w:rsidRDefault="005A6D96" w:rsidP="00FA50F5">
      <w:pPr>
        <w:spacing w:line="360" w:lineRule="auto"/>
        <w:ind w:firstLine="720"/>
        <w:jc w:val="both"/>
        <w:rPr>
          <w:rFonts w:ascii="Arial" w:hAnsi="Arial" w:cs="Arial"/>
        </w:rPr>
      </w:pPr>
      <w:r>
        <w:rPr>
          <w:rFonts w:ascii="Arial" w:hAnsi="Arial" w:cs="Arial"/>
        </w:rPr>
        <w:t xml:space="preserve">Com efeito, a proximidade do segundo turno das eleições de 2018, assemelhou-se a uma batalha final e teve um aumento significativo de mensagens de ódio </w:t>
      </w:r>
      <w:r w:rsidR="00EC12AD">
        <w:rPr>
          <w:rFonts w:ascii="Arial" w:hAnsi="Arial" w:cs="Arial"/>
        </w:rPr>
        <w:t>nas redes digit</w:t>
      </w:r>
      <w:r w:rsidR="001722C3">
        <w:rPr>
          <w:rFonts w:ascii="Arial" w:hAnsi="Arial" w:cs="Arial"/>
        </w:rPr>
        <w:t>ais e alta circulação de notícias falsas – fake news – que tinham como alvo privilegiado mulheres, negros e pessoas LGBT que foram, também,</w:t>
      </w:r>
      <w:r w:rsidR="00A2693F">
        <w:rPr>
          <w:rFonts w:ascii="Arial" w:hAnsi="Arial" w:cs="Arial"/>
        </w:rPr>
        <w:t xml:space="preserve"> nesse momento,</w:t>
      </w:r>
      <w:r w:rsidR="001722C3">
        <w:rPr>
          <w:rFonts w:ascii="Arial" w:hAnsi="Arial" w:cs="Arial"/>
        </w:rPr>
        <w:t xml:space="preserve"> vítimas de ataques violentos em seus corpos</w:t>
      </w:r>
      <w:r>
        <w:rPr>
          <w:rFonts w:ascii="Arial" w:hAnsi="Arial" w:cs="Arial"/>
        </w:rPr>
        <w:t>. Mensagens que antes se mantinham subliminares, tomaram a luz do dia e se anunciaram sem vergonha ou pudor – revelando-se a face colonialista e racista de grande parte da população, identificada ao discurso de violência do candidato agora eleito presidente do Brasil.</w:t>
      </w:r>
    </w:p>
    <w:p w14:paraId="21A26674" w14:textId="640668F9" w:rsidR="00826B3E" w:rsidRDefault="00191E66" w:rsidP="001D36B9">
      <w:pPr>
        <w:spacing w:line="360" w:lineRule="auto"/>
        <w:ind w:firstLine="720"/>
        <w:jc w:val="both"/>
        <w:rPr>
          <w:rFonts w:ascii="Arial" w:hAnsi="Arial" w:cs="Arial"/>
        </w:rPr>
      </w:pPr>
      <w:r>
        <w:rPr>
          <w:rFonts w:ascii="Arial" w:hAnsi="Arial" w:cs="Arial"/>
        </w:rPr>
        <w:t>Vários acontecimentos importantes antecederam esse momento: a crise econômica de</w:t>
      </w:r>
      <w:r w:rsidR="00D52F70">
        <w:rPr>
          <w:rFonts w:ascii="Arial" w:hAnsi="Arial" w:cs="Arial"/>
        </w:rPr>
        <w:t xml:space="preserve"> 2008</w:t>
      </w:r>
      <w:r w:rsidR="0065151D">
        <w:rPr>
          <w:rStyle w:val="FootnoteReference"/>
          <w:rFonts w:ascii="Arial" w:hAnsi="Arial" w:cs="Arial"/>
        </w:rPr>
        <w:footnoteReference w:id="3"/>
      </w:r>
      <w:r w:rsidR="00D52F70">
        <w:rPr>
          <w:rFonts w:ascii="Arial" w:hAnsi="Arial" w:cs="Arial"/>
        </w:rPr>
        <w:t>, as manifestações de 2013</w:t>
      </w:r>
      <w:r w:rsidR="009E12A2">
        <w:rPr>
          <w:rStyle w:val="FootnoteReference"/>
          <w:rFonts w:ascii="Arial" w:hAnsi="Arial" w:cs="Arial"/>
        </w:rPr>
        <w:footnoteReference w:id="4"/>
      </w:r>
      <w:r w:rsidR="00D52F70">
        <w:rPr>
          <w:rFonts w:ascii="Arial" w:hAnsi="Arial" w:cs="Arial"/>
        </w:rPr>
        <w:t xml:space="preserve"> </w:t>
      </w:r>
      <w:r w:rsidR="00826B3E">
        <w:rPr>
          <w:rFonts w:ascii="Arial" w:hAnsi="Arial" w:cs="Arial"/>
        </w:rPr>
        <w:t xml:space="preserve">e outras que se sucederam </w:t>
      </w:r>
      <w:r w:rsidR="00D52F70">
        <w:rPr>
          <w:rFonts w:ascii="Arial" w:hAnsi="Arial" w:cs="Arial"/>
        </w:rPr>
        <w:t xml:space="preserve"> culminando</w:t>
      </w:r>
      <w:r w:rsidR="00826B3E">
        <w:rPr>
          <w:rFonts w:ascii="Arial" w:hAnsi="Arial" w:cs="Arial"/>
        </w:rPr>
        <w:t>, depois,</w:t>
      </w:r>
      <w:r w:rsidR="00D52F70">
        <w:rPr>
          <w:rFonts w:ascii="Arial" w:hAnsi="Arial" w:cs="Arial"/>
        </w:rPr>
        <w:t xml:space="preserve"> </w:t>
      </w:r>
      <w:r>
        <w:rPr>
          <w:rFonts w:ascii="Arial" w:hAnsi="Arial" w:cs="Arial"/>
        </w:rPr>
        <w:t xml:space="preserve"> </w:t>
      </w:r>
      <w:r w:rsidR="00D52F70">
        <w:rPr>
          <w:rFonts w:ascii="Arial" w:hAnsi="Arial" w:cs="Arial"/>
        </w:rPr>
        <w:t>n</w:t>
      </w:r>
      <w:r>
        <w:rPr>
          <w:rFonts w:ascii="Arial" w:hAnsi="Arial" w:cs="Arial"/>
        </w:rPr>
        <w:t>o go</w:t>
      </w:r>
      <w:r w:rsidR="0018113D">
        <w:rPr>
          <w:rFonts w:ascii="Arial" w:hAnsi="Arial" w:cs="Arial"/>
        </w:rPr>
        <w:t>lpe que provocou o  impeachment de Dilma Roussef, em 2016</w:t>
      </w:r>
      <w:r w:rsidR="00826B3E">
        <w:rPr>
          <w:rFonts w:ascii="Arial" w:hAnsi="Arial" w:cs="Arial"/>
        </w:rPr>
        <w:t>. Golpe marcado por um julgamento feito com a</w:t>
      </w:r>
      <w:r w:rsidR="00D52F70">
        <w:rPr>
          <w:rFonts w:ascii="Arial" w:hAnsi="Arial" w:cs="Arial"/>
        </w:rPr>
        <w:t xml:space="preserve"> virulência das paixões e revelando um Congresso alta</w:t>
      </w:r>
      <w:r w:rsidR="00826B3E">
        <w:rPr>
          <w:rFonts w:ascii="Arial" w:hAnsi="Arial" w:cs="Arial"/>
        </w:rPr>
        <w:t>mente conservador e histriônico. Grande parte d</w:t>
      </w:r>
      <w:r w:rsidR="00D52F70">
        <w:rPr>
          <w:rFonts w:ascii="Arial" w:hAnsi="Arial" w:cs="Arial"/>
        </w:rPr>
        <w:t>os deputados</w:t>
      </w:r>
      <w:r w:rsidR="00826B3E">
        <w:rPr>
          <w:rFonts w:ascii="Arial" w:hAnsi="Arial" w:cs="Arial"/>
        </w:rPr>
        <w:t xml:space="preserve"> – ligados aos partidos</w:t>
      </w:r>
      <w:r w:rsidR="00C47304">
        <w:rPr>
          <w:rFonts w:ascii="Arial" w:hAnsi="Arial" w:cs="Arial"/>
        </w:rPr>
        <w:t xml:space="preserve"> de</w:t>
      </w:r>
      <w:r w:rsidR="00FE4316">
        <w:rPr>
          <w:rFonts w:ascii="Arial" w:hAnsi="Arial" w:cs="Arial"/>
        </w:rPr>
        <w:t xml:space="preserve"> oposição ao PT</w:t>
      </w:r>
      <w:r w:rsidR="00FD6AFF">
        <w:rPr>
          <w:rFonts w:ascii="Arial" w:hAnsi="Arial" w:cs="Arial"/>
        </w:rPr>
        <w:t xml:space="preserve"> (Partido dos Trabalhadores)</w:t>
      </w:r>
      <w:r w:rsidR="00FE4316">
        <w:rPr>
          <w:rFonts w:ascii="Arial" w:hAnsi="Arial" w:cs="Arial"/>
        </w:rPr>
        <w:t xml:space="preserve"> -   com</w:t>
      </w:r>
      <w:r w:rsidR="00826B3E">
        <w:rPr>
          <w:rFonts w:ascii="Arial" w:hAnsi="Arial" w:cs="Arial"/>
        </w:rPr>
        <w:t xml:space="preserve"> a bandeira nacional</w:t>
      </w:r>
      <w:r w:rsidR="00FE4316">
        <w:rPr>
          <w:rFonts w:ascii="Arial" w:hAnsi="Arial" w:cs="Arial"/>
        </w:rPr>
        <w:t xml:space="preserve"> sobre os ombros</w:t>
      </w:r>
      <w:r w:rsidR="00826B3E">
        <w:rPr>
          <w:rFonts w:ascii="Arial" w:hAnsi="Arial" w:cs="Arial"/>
        </w:rPr>
        <w:t xml:space="preserve"> -  manifestaram</w:t>
      </w:r>
      <w:r w:rsidR="00D52F70">
        <w:rPr>
          <w:rFonts w:ascii="Arial" w:hAnsi="Arial" w:cs="Arial"/>
        </w:rPr>
        <w:t xml:space="preserve"> seus votos em nome da família, da Igreja</w:t>
      </w:r>
      <w:r w:rsidR="00826B3E">
        <w:rPr>
          <w:rFonts w:ascii="Arial" w:hAnsi="Arial" w:cs="Arial"/>
        </w:rPr>
        <w:t xml:space="preserve">, de Deus </w:t>
      </w:r>
      <w:r w:rsidR="00D52F70">
        <w:rPr>
          <w:rFonts w:ascii="Arial" w:hAnsi="Arial" w:cs="Arial"/>
        </w:rPr>
        <w:t xml:space="preserve"> e até </w:t>
      </w:r>
      <w:r w:rsidR="00826B3E">
        <w:rPr>
          <w:rFonts w:ascii="Arial" w:hAnsi="Arial" w:cs="Arial"/>
        </w:rPr>
        <w:t>homenageando</w:t>
      </w:r>
      <w:r w:rsidR="00D52F70">
        <w:rPr>
          <w:rFonts w:ascii="Arial" w:hAnsi="Arial" w:cs="Arial"/>
        </w:rPr>
        <w:t xml:space="preserve"> um dos tor</w:t>
      </w:r>
      <w:r w:rsidR="00FE4316">
        <w:rPr>
          <w:rFonts w:ascii="Arial" w:hAnsi="Arial" w:cs="Arial"/>
        </w:rPr>
        <w:t>turadores mais reconhecidos na história ditatorial</w:t>
      </w:r>
      <w:r w:rsidR="00D52F70">
        <w:rPr>
          <w:rFonts w:ascii="Arial" w:hAnsi="Arial" w:cs="Arial"/>
        </w:rPr>
        <w:t xml:space="preserve"> do país – Comandante U</w:t>
      </w:r>
      <w:r w:rsidR="00FE4316">
        <w:rPr>
          <w:rFonts w:ascii="Arial" w:hAnsi="Arial" w:cs="Arial"/>
        </w:rPr>
        <w:t>l</w:t>
      </w:r>
      <w:r w:rsidR="00D52F70">
        <w:rPr>
          <w:rFonts w:ascii="Arial" w:hAnsi="Arial" w:cs="Arial"/>
        </w:rPr>
        <w:t xml:space="preserve">stra (voto feito pelo hoje presidente da república). </w:t>
      </w:r>
    </w:p>
    <w:p w14:paraId="6526F92D" w14:textId="674F1D6E" w:rsidR="001710E7" w:rsidRDefault="00860970" w:rsidP="001D36B9">
      <w:pPr>
        <w:spacing w:line="360" w:lineRule="auto"/>
        <w:ind w:firstLine="720"/>
        <w:jc w:val="both"/>
        <w:rPr>
          <w:rFonts w:ascii="Arial" w:hAnsi="Arial" w:cs="Arial"/>
        </w:rPr>
      </w:pPr>
      <w:r>
        <w:rPr>
          <w:rFonts w:ascii="Arial" w:hAnsi="Arial" w:cs="Arial"/>
        </w:rPr>
        <w:t>Mas outro fato</w:t>
      </w:r>
      <w:r w:rsidR="00826B3E">
        <w:rPr>
          <w:rFonts w:ascii="Arial" w:hAnsi="Arial" w:cs="Arial"/>
        </w:rPr>
        <w:t xml:space="preserve"> ext</w:t>
      </w:r>
      <w:r w:rsidR="0048751F">
        <w:rPr>
          <w:rFonts w:ascii="Arial" w:hAnsi="Arial" w:cs="Arial"/>
        </w:rPr>
        <w:t>remamente grave e impactante</w:t>
      </w:r>
      <w:r w:rsidR="00826B3E">
        <w:rPr>
          <w:rFonts w:ascii="Arial" w:hAnsi="Arial" w:cs="Arial"/>
        </w:rPr>
        <w:t xml:space="preserve"> teve repercussão internacional</w:t>
      </w:r>
      <w:r w:rsidR="0048751F">
        <w:rPr>
          <w:rFonts w:ascii="Arial" w:hAnsi="Arial" w:cs="Arial"/>
        </w:rPr>
        <w:t xml:space="preserve"> e causou indignação:</w:t>
      </w:r>
      <w:r w:rsidR="00826B3E">
        <w:rPr>
          <w:rFonts w:ascii="Arial" w:hAnsi="Arial" w:cs="Arial"/>
        </w:rPr>
        <w:t xml:space="preserve"> o assassinato de Marielle Franco e seu motorista</w:t>
      </w:r>
      <w:r w:rsidR="0048751F">
        <w:rPr>
          <w:rFonts w:ascii="Arial" w:hAnsi="Arial" w:cs="Arial"/>
        </w:rPr>
        <w:t xml:space="preserve"> Anderson Gomes, em 14 de março de 2018</w:t>
      </w:r>
      <w:r w:rsidR="004C5C14">
        <w:rPr>
          <w:rFonts w:ascii="Arial" w:hAnsi="Arial" w:cs="Arial"/>
        </w:rPr>
        <w:t>; extermínio até hoje sem solução</w:t>
      </w:r>
      <w:r w:rsidR="0048751F">
        <w:rPr>
          <w:rFonts w:ascii="Arial" w:hAnsi="Arial" w:cs="Arial"/>
        </w:rPr>
        <w:t xml:space="preserve">. Marielle </w:t>
      </w:r>
      <w:r w:rsidR="000528B7">
        <w:rPr>
          <w:rFonts w:ascii="Arial" w:hAnsi="Arial" w:cs="Arial"/>
        </w:rPr>
        <w:t>era vereadora pelo</w:t>
      </w:r>
      <w:r w:rsidR="004C5C14">
        <w:rPr>
          <w:rFonts w:ascii="Arial" w:hAnsi="Arial" w:cs="Arial"/>
        </w:rPr>
        <w:t xml:space="preserve"> PSOL</w:t>
      </w:r>
      <w:r w:rsidR="00793497">
        <w:rPr>
          <w:rFonts w:ascii="Arial" w:hAnsi="Arial" w:cs="Arial"/>
        </w:rPr>
        <w:t xml:space="preserve"> (Partido Socialismo e Liberdade)</w:t>
      </w:r>
      <w:r w:rsidR="004C5C14">
        <w:rPr>
          <w:rFonts w:ascii="Arial" w:hAnsi="Arial" w:cs="Arial"/>
        </w:rPr>
        <w:t xml:space="preserve"> na Câmara do Rio de Janeiro, eleita com 46.502 votos. Socióloga, militante dos direitos humanos</w:t>
      </w:r>
      <w:r w:rsidR="000528B7">
        <w:rPr>
          <w:rFonts w:ascii="Arial" w:hAnsi="Arial" w:cs="Arial"/>
        </w:rPr>
        <w:t>, defendeu em 2014, sua tese de mestrado sobre as “UPP – a redução da favela a três letras: uma análise da política de segurança públi</w:t>
      </w:r>
      <w:r w:rsidR="001710E7">
        <w:rPr>
          <w:rFonts w:ascii="Arial" w:hAnsi="Arial" w:cs="Arial"/>
        </w:rPr>
        <w:t>ca no Estado do Rio de Janeiro”</w:t>
      </w:r>
      <w:r w:rsidR="000528B7">
        <w:rPr>
          <w:rStyle w:val="FootnoteReference"/>
          <w:rFonts w:ascii="Arial" w:hAnsi="Arial" w:cs="Arial"/>
        </w:rPr>
        <w:footnoteReference w:id="5"/>
      </w:r>
      <w:r w:rsidR="001710E7">
        <w:rPr>
          <w:rFonts w:ascii="Arial" w:hAnsi="Arial" w:cs="Arial"/>
        </w:rPr>
        <w:t>. Marielle era mulher, negra, gay, moradora da favela e “pretendeu” se fazer sujeito e existente. Foi alvo do ódio dos poderes que se contrapõem a essa pretensão.</w:t>
      </w:r>
      <w:r w:rsidR="00CC31F0">
        <w:rPr>
          <w:rFonts w:ascii="Arial" w:hAnsi="Arial" w:cs="Arial"/>
        </w:rPr>
        <w:t xml:space="preserve"> </w:t>
      </w:r>
    </w:p>
    <w:p w14:paraId="486FB153" w14:textId="78F4A24F" w:rsidR="00826B3E" w:rsidRDefault="001710E7" w:rsidP="001D36B9">
      <w:pPr>
        <w:spacing w:line="360" w:lineRule="auto"/>
        <w:ind w:firstLine="720"/>
        <w:jc w:val="both"/>
        <w:rPr>
          <w:rFonts w:ascii="Arial" w:hAnsi="Arial" w:cs="Arial"/>
        </w:rPr>
      </w:pPr>
      <w:r>
        <w:rPr>
          <w:rFonts w:ascii="Arial" w:hAnsi="Arial" w:cs="Arial"/>
        </w:rPr>
        <w:t>Em Janeiro de 2019, Jean Wylis</w:t>
      </w:r>
      <w:r w:rsidR="00256395">
        <w:rPr>
          <w:rFonts w:ascii="Arial" w:hAnsi="Arial" w:cs="Arial"/>
        </w:rPr>
        <w:t>, deputado federal</w:t>
      </w:r>
      <w:r w:rsidR="00BB7321">
        <w:rPr>
          <w:rFonts w:ascii="Arial" w:hAnsi="Arial" w:cs="Arial"/>
        </w:rPr>
        <w:t>, também do PSOL,</w:t>
      </w:r>
      <w:r w:rsidR="00256395">
        <w:rPr>
          <w:rFonts w:ascii="Arial" w:hAnsi="Arial" w:cs="Arial"/>
        </w:rPr>
        <w:t xml:space="preserve"> eleito pela terceira vez no RJ, ameaçado de morte e sem garantias d</w:t>
      </w:r>
      <w:r w:rsidR="00FE4316">
        <w:rPr>
          <w:rFonts w:ascii="Arial" w:hAnsi="Arial" w:cs="Arial"/>
        </w:rPr>
        <w:t>e proteção pelo Estado, renunciou</w:t>
      </w:r>
      <w:r w:rsidR="00256395">
        <w:rPr>
          <w:rFonts w:ascii="Arial" w:hAnsi="Arial" w:cs="Arial"/>
        </w:rPr>
        <w:t xml:space="preserve"> a seu mandato – única forma de resistir, neste momento, às constantes ameaças de morte e à perseguição e assassinato da população LGBT</w:t>
      </w:r>
      <w:r w:rsidR="00BB7321">
        <w:rPr>
          <w:rFonts w:ascii="Arial" w:hAnsi="Arial" w:cs="Arial"/>
        </w:rPr>
        <w:t>. Desde a morte de Marielle, Wyllis vivia sob escolta policial, mas a situação política atual, com a liberação para a compra de armas e manifestações homofóbicas legitimadas pelo discurso oficial do atual governo, aumentou seus riscos de circulação e sobrevivência.</w:t>
      </w:r>
      <w:r w:rsidR="000528B7">
        <w:rPr>
          <w:rFonts w:ascii="Arial" w:hAnsi="Arial" w:cs="Arial"/>
        </w:rPr>
        <w:t xml:space="preserve"> </w:t>
      </w:r>
    </w:p>
    <w:p w14:paraId="5C03AB6E" w14:textId="7B6EE4EE" w:rsidR="00FE4316" w:rsidRDefault="001722C3" w:rsidP="00146C0E">
      <w:pPr>
        <w:spacing w:line="360" w:lineRule="auto"/>
        <w:ind w:firstLine="720"/>
        <w:jc w:val="both"/>
        <w:rPr>
          <w:rFonts w:ascii="Arial" w:hAnsi="Arial" w:cs="Arial"/>
        </w:rPr>
      </w:pPr>
      <w:r>
        <w:rPr>
          <w:rFonts w:ascii="Arial" w:hAnsi="Arial" w:cs="Arial"/>
        </w:rPr>
        <w:t>Esses fatos</w:t>
      </w:r>
      <w:r w:rsidR="00CC31F0">
        <w:rPr>
          <w:rFonts w:ascii="Arial" w:hAnsi="Arial" w:cs="Arial"/>
        </w:rPr>
        <w:t xml:space="preserve"> confirmam o que Agamben enunciou sobre o Estado de Exceção</w:t>
      </w:r>
      <w:r w:rsidR="00AE6824">
        <w:rPr>
          <w:rFonts w:ascii="Arial" w:hAnsi="Arial" w:cs="Arial"/>
        </w:rPr>
        <w:t xml:space="preserve"> (2004)</w:t>
      </w:r>
      <w:r w:rsidR="006140AD">
        <w:rPr>
          <w:rFonts w:ascii="Arial" w:hAnsi="Arial" w:cs="Arial"/>
        </w:rPr>
        <w:t xml:space="preserve"> e a vida matável e insacraficável do </w:t>
      </w:r>
      <w:r w:rsidR="006140AD">
        <w:rPr>
          <w:rFonts w:ascii="Arial" w:hAnsi="Arial" w:cs="Arial"/>
          <w:i/>
        </w:rPr>
        <w:t xml:space="preserve">Homo </w:t>
      </w:r>
      <w:r w:rsidR="006140AD" w:rsidRPr="0050296F">
        <w:rPr>
          <w:rFonts w:ascii="Arial" w:hAnsi="Arial" w:cs="Arial"/>
          <w:i/>
        </w:rPr>
        <w:t>sacer</w:t>
      </w:r>
      <w:r w:rsidR="00AE6824">
        <w:rPr>
          <w:rFonts w:ascii="Arial" w:hAnsi="Arial" w:cs="Arial"/>
          <w:i/>
        </w:rPr>
        <w:t xml:space="preserve"> </w:t>
      </w:r>
      <w:r w:rsidR="00AE6824">
        <w:rPr>
          <w:rFonts w:ascii="Arial" w:hAnsi="Arial" w:cs="Arial"/>
        </w:rPr>
        <w:t>(2002)</w:t>
      </w:r>
      <w:r w:rsidR="0050296F">
        <w:rPr>
          <w:rFonts w:ascii="Arial" w:hAnsi="Arial" w:cs="Arial"/>
        </w:rPr>
        <w:t>;</w:t>
      </w:r>
      <w:r w:rsidR="00AE6824">
        <w:rPr>
          <w:rFonts w:ascii="Arial" w:hAnsi="Arial" w:cs="Arial"/>
        </w:rPr>
        <w:t xml:space="preserve"> </w:t>
      </w:r>
      <w:r w:rsidR="0050296F">
        <w:rPr>
          <w:rFonts w:ascii="Arial" w:hAnsi="Arial" w:cs="Arial"/>
        </w:rPr>
        <w:t xml:space="preserve"> </w:t>
      </w:r>
      <w:r w:rsidR="00CC31F0">
        <w:rPr>
          <w:rFonts w:ascii="Arial" w:hAnsi="Arial" w:cs="Arial"/>
        </w:rPr>
        <w:t xml:space="preserve"> a vida </w:t>
      </w:r>
      <w:r w:rsidR="0050296F">
        <w:rPr>
          <w:rFonts w:ascii="Arial" w:hAnsi="Arial" w:cs="Arial"/>
        </w:rPr>
        <w:t xml:space="preserve">que vale a pena ser vivida e a vida </w:t>
      </w:r>
      <w:r w:rsidR="00CC31F0">
        <w:rPr>
          <w:rFonts w:ascii="Arial" w:hAnsi="Arial" w:cs="Arial"/>
        </w:rPr>
        <w:t xml:space="preserve">sem valor, que pode ser morta sem </w:t>
      </w:r>
      <w:r w:rsidR="0050296F">
        <w:rPr>
          <w:rFonts w:ascii="Arial" w:hAnsi="Arial" w:cs="Arial"/>
        </w:rPr>
        <w:t xml:space="preserve">prerrogativas e para a qual não é necessário que se faça justiça. Estado de exceção em que o próprio direito retira dos cidadãos os seus direitos e o despotismo dos governantes encontra fórmulas jurídicas que lhes permitam violar os direitos dos adversários políticos ou dos cidadãos que não interessam ao sistema político dominante. No Brasil, esse não reconhecimento de uma parcela significativa da população é endêmico e tem se dirigido às classes mais pobres, às mulheres e jovens negros da periferia e aos indígenas. </w:t>
      </w:r>
      <w:r w:rsidR="001D36B9">
        <w:rPr>
          <w:rFonts w:ascii="Arial" w:hAnsi="Arial" w:cs="Arial"/>
        </w:rPr>
        <w:t xml:space="preserve">Herança </w:t>
      </w:r>
      <w:r w:rsidR="00D51C7B">
        <w:rPr>
          <w:rFonts w:ascii="Arial" w:hAnsi="Arial" w:cs="Arial"/>
        </w:rPr>
        <w:t xml:space="preserve">de uma combinação fatal, como a define Boaventura de Sousa Santos (2018) entre </w:t>
      </w:r>
      <w:r w:rsidR="00D51C7B" w:rsidRPr="00E33F7F">
        <w:rPr>
          <w:rFonts w:ascii="Arial" w:hAnsi="Arial" w:cs="Arial"/>
          <w:b/>
        </w:rPr>
        <w:t>capitalismo</w:t>
      </w:r>
      <w:r w:rsidR="00D51C7B">
        <w:rPr>
          <w:rFonts w:ascii="Arial" w:hAnsi="Arial" w:cs="Arial"/>
        </w:rPr>
        <w:t xml:space="preserve"> e sua face neoliberal, que acirra violentamente as desigualdades sociais, </w:t>
      </w:r>
      <w:r w:rsidR="00D51C7B" w:rsidRPr="00E33F7F">
        <w:rPr>
          <w:rFonts w:ascii="Arial" w:hAnsi="Arial" w:cs="Arial"/>
          <w:b/>
        </w:rPr>
        <w:t>colonialismo</w:t>
      </w:r>
      <w:r w:rsidR="00D51C7B">
        <w:rPr>
          <w:rFonts w:ascii="Arial" w:hAnsi="Arial" w:cs="Arial"/>
        </w:rPr>
        <w:t xml:space="preserve"> que mantém, como na origem, as discriminações raciais e </w:t>
      </w:r>
      <w:r w:rsidR="00D51C7B" w:rsidRPr="00E33F7F">
        <w:rPr>
          <w:rFonts w:ascii="Arial" w:hAnsi="Arial" w:cs="Arial"/>
          <w:b/>
        </w:rPr>
        <w:t>patriarcado</w:t>
      </w:r>
      <w:r w:rsidR="00D51C7B">
        <w:rPr>
          <w:rFonts w:ascii="Arial" w:hAnsi="Arial" w:cs="Arial"/>
        </w:rPr>
        <w:t xml:space="preserve"> que sustenta um poder hirarquizado, verticalizado e de forte discriminação e repre</w:t>
      </w:r>
      <w:r w:rsidR="00E33F7F">
        <w:rPr>
          <w:rFonts w:ascii="Arial" w:hAnsi="Arial" w:cs="Arial"/>
        </w:rPr>
        <w:t>ssão das múltiplas</w:t>
      </w:r>
      <w:r w:rsidR="00D51C7B">
        <w:rPr>
          <w:rFonts w:ascii="Arial" w:hAnsi="Arial" w:cs="Arial"/>
        </w:rPr>
        <w:t xml:space="preserve"> sex</w:t>
      </w:r>
      <w:r w:rsidR="00E33F7F">
        <w:rPr>
          <w:rFonts w:ascii="Arial" w:hAnsi="Arial" w:cs="Arial"/>
        </w:rPr>
        <w:t>ualidades</w:t>
      </w:r>
      <w:r w:rsidR="00D51C7B">
        <w:rPr>
          <w:rFonts w:ascii="Arial" w:hAnsi="Arial" w:cs="Arial"/>
        </w:rPr>
        <w:t xml:space="preserve"> possíveis.</w:t>
      </w:r>
    </w:p>
    <w:p w14:paraId="0ADC8A81" w14:textId="38057E2A" w:rsidR="00146C0E" w:rsidRDefault="00146C0E" w:rsidP="00146C0E">
      <w:pPr>
        <w:spacing w:line="360" w:lineRule="auto"/>
        <w:ind w:firstLine="720"/>
        <w:jc w:val="both"/>
        <w:rPr>
          <w:rFonts w:ascii="Arial" w:hAnsi="Arial" w:cs="Arial"/>
        </w:rPr>
      </w:pPr>
      <w:r>
        <w:rPr>
          <w:rFonts w:ascii="Arial" w:hAnsi="Arial" w:cs="Arial"/>
        </w:rPr>
        <w:t xml:space="preserve">Analisando a desigualdade da sociedade brasileira, </w:t>
      </w:r>
      <w:r w:rsidR="007E7365">
        <w:rPr>
          <w:rFonts w:ascii="Arial" w:hAnsi="Arial" w:cs="Arial"/>
        </w:rPr>
        <w:t xml:space="preserve">o sociólogo </w:t>
      </w:r>
      <w:r>
        <w:rPr>
          <w:rFonts w:ascii="Arial" w:hAnsi="Arial" w:cs="Arial"/>
        </w:rPr>
        <w:t xml:space="preserve">Jessé Souza (2009) também coloca em relevo a crueldade da colonização </w:t>
      </w:r>
      <w:r w:rsidR="00041BE2">
        <w:rPr>
          <w:rFonts w:ascii="Arial" w:hAnsi="Arial" w:cs="Arial"/>
        </w:rPr>
        <w:t xml:space="preserve">e seus efeitos persistentes no que ele nomeia como um racismo de classes; há uma classe vencedora – a elite – e uma classe de perdedores – a ralé brasileira – classe invisível e humilhada. A colonização e seu projeto escravagista – </w:t>
      </w:r>
      <w:r w:rsidR="001722C3">
        <w:rPr>
          <w:rFonts w:ascii="Arial" w:hAnsi="Arial" w:cs="Arial"/>
        </w:rPr>
        <w:t>revelado, inicialmente, na</w:t>
      </w:r>
      <w:r w:rsidR="00041BE2">
        <w:rPr>
          <w:rFonts w:ascii="Arial" w:hAnsi="Arial" w:cs="Arial"/>
        </w:rPr>
        <w:t xml:space="preserve"> tentativa de escravizar os povos indígenas e posteriormente com o tráfico negreiro – perpetua-se nos corpos e ment</w:t>
      </w:r>
      <w:r w:rsidR="007E7365">
        <w:rPr>
          <w:rFonts w:ascii="Arial" w:hAnsi="Arial" w:cs="Arial"/>
        </w:rPr>
        <w:t>es dos assintos</w:t>
      </w:r>
      <w:r w:rsidR="002D5EA7">
        <w:rPr>
          <w:rFonts w:ascii="Arial" w:hAnsi="Arial" w:cs="Arial"/>
        </w:rPr>
        <w:t xml:space="preserve">amente excluídos, através da incorporação de um discurso </w:t>
      </w:r>
      <w:r w:rsidR="00086B22">
        <w:rPr>
          <w:rFonts w:ascii="Arial" w:hAnsi="Arial" w:cs="Arial"/>
        </w:rPr>
        <w:t xml:space="preserve">e </w:t>
      </w:r>
      <w:r w:rsidR="00CD63A0">
        <w:rPr>
          <w:rFonts w:ascii="Arial" w:hAnsi="Arial" w:cs="Arial"/>
        </w:rPr>
        <w:t xml:space="preserve">um </w:t>
      </w:r>
      <w:r w:rsidR="00086B22">
        <w:rPr>
          <w:rFonts w:ascii="Arial" w:hAnsi="Arial" w:cs="Arial"/>
        </w:rPr>
        <w:t>lugar</w:t>
      </w:r>
      <w:r w:rsidR="00CD63A0">
        <w:rPr>
          <w:rFonts w:ascii="Arial" w:hAnsi="Arial" w:cs="Arial"/>
        </w:rPr>
        <w:t>-não lugar</w:t>
      </w:r>
      <w:r w:rsidR="00086B22">
        <w:rPr>
          <w:rFonts w:ascii="Arial" w:hAnsi="Arial" w:cs="Arial"/>
        </w:rPr>
        <w:t xml:space="preserve"> </w:t>
      </w:r>
      <w:r w:rsidR="002D5EA7">
        <w:rPr>
          <w:rFonts w:ascii="Arial" w:hAnsi="Arial" w:cs="Arial"/>
        </w:rPr>
        <w:t>que lhes é endereçado</w:t>
      </w:r>
      <w:r w:rsidR="00086B22">
        <w:rPr>
          <w:rFonts w:ascii="Arial" w:hAnsi="Arial" w:cs="Arial"/>
        </w:rPr>
        <w:t xml:space="preserve"> </w:t>
      </w:r>
      <w:r w:rsidR="002D5EA7">
        <w:rPr>
          <w:rFonts w:ascii="Arial" w:hAnsi="Arial" w:cs="Arial"/>
        </w:rPr>
        <w:t>.</w:t>
      </w:r>
    </w:p>
    <w:p w14:paraId="2ACF5599" w14:textId="56E3B6EB" w:rsidR="00D900C1" w:rsidRDefault="002B3574" w:rsidP="001D36B9">
      <w:pPr>
        <w:spacing w:line="360" w:lineRule="auto"/>
        <w:ind w:firstLine="720"/>
        <w:jc w:val="both"/>
        <w:rPr>
          <w:rFonts w:ascii="Arial" w:hAnsi="Arial" w:cs="Arial"/>
        </w:rPr>
      </w:pPr>
      <w:r>
        <w:rPr>
          <w:rFonts w:ascii="Arial" w:hAnsi="Arial" w:cs="Arial"/>
        </w:rPr>
        <w:t>O colonialismo</w:t>
      </w:r>
      <w:r w:rsidR="00146C0E">
        <w:rPr>
          <w:rFonts w:ascii="Arial" w:hAnsi="Arial" w:cs="Arial"/>
        </w:rPr>
        <w:t xml:space="preserve"> e sua face racista </w:t>
      </w:r>
      <w:r>
        <w:rPr>
          <w:rFonts w:ascii="Arial" w:hAnsi="Arial" w:cs="Arial"/>
        </w:rPr>
        <w:t xml:space="preserve"> representa,</w:t>
      </w:r>
      <w:r w:rsidR="0075771B">
        <w:rPr>
          <w:rFonts w:ascii="Arial" w:hAnsi="Arial" w:cs="Arial"/>
        </w:rPr>
        <w:t xml:space="preserve"> também, para </w:t>
      </w:r>
      <w:r w:rsidR="00D900C1">
        <w:rPr>
          <w:rFonts w:ascii="Arial" w:hAnsi="Arial" w:cs="Arial"/>
        </w:rPr>
        <w:t xml:space="preserve">Achille </w:t>
      </w:r>
      <w:r>
        <w:rPr>
          <w:rFonts w:ascii="Arial" w:hAnsi="Arial" w:cs="Arial"/>
        </w:rPr>
        <w:t xml:space="preserve"> Mbembe</w:t>
      </w:r>
      <w:r w:rsidR="0060744F">
        <w:rPr>
          <w:rStyle w:val="FootnoteReference"/>
          <w:rFonts w:ascii="Arial" w:hAnsi="Arial" w:cs="Arial"/>
        </w:rPr>
        <w:footnoteReference w:id="6"/>
      </w:r>
      <w:r>
        <w:rPr>
          <w:rFonts w:ascii="Arial" w:hAnsi="Arial" w:cs="Arial"/>
        </w:rPr>
        <w:t>,</w:t>
      </w:r>
      <w:r w:rsidR="002D5EA7">
        <w:rPr>
          <w:rFonts w:ascii="Arial" w:hAnsi="Arial" w:cs="Arial"/>
        </w:rPr>
        <w:t xml:space="preserve"> </w:t>
      </w:r>
      <w:r w:rsidR="00ED4F18">
        <w:rPr>
          <w:rFonts w:ascii="Arial" w:hAnsi="Arial" w:cs="Arial"/>
        </w:rPr>
        <w:t>a grande questão contemporânea</w:t>
      </w:r>
      <w:r w:rsidR="002D5EA7">
        <w:rPr>
          <w:rFonts w:ascii="Arial" w:hAnsi="Arial" w:cs="Arial"/>
        </w:rPr>
        <w:t xml:space="preserve"> que atinge a todos os povos. </w:t>
      </w:r>
      <w:r w:rsidR="00F54196">
        <w:rPr>
          <w:rFonts w:ascii="Arial" w:hAnsi="Arial" w:cs="Arial"/>
        </w:rPr>
        <w:t xml:space="preserve">Seus efeitos instauram uma </w:t>
      </w:r>
      <w:r>
        <w:rPr>
          <w:rFonts w:ascii="Arial" w:hAnsi="Arial" w:cs="Arial"/>
        </w:rPr>
        <w:t xml:space="preserve"> política de morte – necropolítica </w:t>
      </w:r>
      <w:r w:rsidR="00113FC8">
        <w:rPr>
          <w:rFonts w:ascii="Arial" w:hAnsi="Arial" w:cs="Arial"/>
        </w:rPr>
        <w:t>–</w:t>
      </w:r>
      <w:r>
        <w:rPr>
          <w:rFonts w:ascii="Arial" w:hAnsi="Arial" w:cs="Arial"/>
        </w:rPr>
        <w:t xml:space="preserve"> </w:t>
      </w:r>
      <w:r w:rsidR="00113FC8">
        <w:rPr>
          <w:rFonts w:ascii="Arial" w:hAnsi="Arial" w:cs="Arial"/>
        </w:rPr>
        <w:t>com o devir-negro do mundo estendendo-se a todos os excluídos: desempregados, descartáveis,</w:t>
      </w:r>
      <w:r w:rsidR="00CD63A0">
        <w:rPr>
          <w:rFonts w:ascii="Arial" w:hAnsi="Arial" w:cs="Arial"/>
        </w:rPr>
        <w:t xml:space="preserve"> favelados, imigrantes... Essa seria</w:t>
      </w:r>
      <w:r w:rsidR="00113FC8">
        <w:rPr>
          <w:rFonts w:ascii="Arial" w:hAnsi="Arial" w:cs="Arial"/>
        </w:rPr>
        <w:t xml:space="preserve"> a marca da matriz colonial sobrev</w:t>
      </w:r>
      <w:r w:rsidR="00B12D6A">
        <w:rPr>
          <w:rFonts w:ascii="Arial" w:hAnsi="Arial" w:cs="Arial"/>
        </w:rPr>
        <w:t>ivente no contexto atual.</w:t>
      </w:r>
    </w:p>
    <w:p w14:paraId="3357AB8B" w14:textId="36E7F30B" w:rsidR="00314A69" w:rsidRPr="002C3EFF" w:rsidRDefault="00314A69" w:rsidP="002C3EFF">
      <w:pPr>
        <w:spacing w:line="360" w:lineRule="auto"/>
        <w:ind w:firstLine="720"/>
        <w:jc w:val="both"/>
        <w:rPr>
          <w:rFonts w:ascii="Arial" w:hAnsi="Arial" w:cs="Arial"/>
          <w:sz w:val="20"/>
          <w:szCs w:val="20"/>
        </w:rPr>
      </w:pPr>
      <w:r w:rsidRPr="002C3EFF">
        <w:rPr>
          <w:rFonts w:ascii="Arial" w:hAnsi="Arial" w:cs="Arial"/>
          <w:sz w:val="20"/>
          <w:szCs w:val="20"/>
        </w:rPr>
        <w:t xml:space="preserve">O principal choque da primeira metade do século XXI será entre a </w:t>
      </w:r>
      <w:r w:rsidR="0060744F" w:rsidRPr="002C3EFF">
        <w:rPr>
          <w:rFonts w:ascii="Arial" w:hAnsi="Arial" w:cs="Arial"/>
          <w:sz w:val="20"/>
          <w:szCs w:val="20"/>
        </w:rPr>
        <w:t>democracia</w:t>
      </w:r>
      <w:r w:rsidR="00936998" w:rsidRPr="002C3EFF">
        <w:rPr>
          <w:rFonts w:ascii="Arial" w:hAnsi="Arial" w:cs="Arial"/>
          <w:sz w:val="20"/>
          <w:szCs w:val="20"/>
        </w:rPr>
        <w:t xml:space="preserve"> </w:t>
      </w:r>
      <w:r w:rsidRPr="002C3EFF">
        <w:rPr>
          <w:rFonts w:ascii="Arial" w:hAnsi="Arial" w:cs="Arial"/>
          <w:sz w:val="20"/>
          <w:szCs w:val="20"/>
        </w:rPr>
        <w:t>liberal e o capitalismo neoliberal... As desigualdades</w:t>
      </w:r>
      <w:r w:rsidR="0060744F" w:rsidRPr="002C3EFF">
        <w:rPr>
          <w:rFonts w:ascii="Arial" w:hAnsi="Arial" w:cs="Arial"/>
          <w:sz w:val="20"/>
          <w:szCs w:val="20"/>
        </w:rPr>
        <w:t xml:space="preserve"> continuarão a crescer</w:t>
      </w:r>
      <w:r w:rsidRPr="002C3EFF">
        <w:rPr>
          <w:rFonts w:ascii="Arial" w:hAnsi="Arial" w:cs="Arial"/>
          <w:sz w:val="20"/>
          <w:szCs w:val="20"/>
        </w:rPr>
        <w:t xml:space="preserve"> em</w:t>
      </w:r>
      <w:r w:rsidR="00936998" w:rsidRPr="002C3EFF">
        <w:rPr>
          <w:rFonts w:ascii="Arial" w:hAnsi="Arial" w:cs="Arial"/>
          <w:sz w:val="20"/>
          <w:szCs w:val="20"/>
        </w:rPr>
        <w:t xml:space="preserve"> </w:t>
      </w:r>
      <w:r w:rsidRPr="002C3EFF">
        <w:rPr>
          <w:rFonts w:ascii="Arial" w:hAnsi="Arial" w:cs="Arial"/>
          <w:sz w:val="20"/>
          <w:szCs w:val="20"/>
        </w:rPr>
        <w:t>todo o mundo mas, longe de alimentar</w:t>
      </w:r>
      <w:r w:rsidR="0060744F" w:rsidRPr="002C3EFF">
        <w:rPr>
          <w:rFonts w:ascii="Arial" w:hAnsi="Arial" w:cs="Arial"/>
          <w:sz w:val="20"/>
          <w:szCs w:val="20"/>
        </w:rPr>
        <w:t xml:space="preserve"> </w:t>
      </w:r>
      <w:r w:rsidRPr="002C3EFF">
        <w:rPr>
          <w:rFonts w:ascii="Arial" w:hAnsi="Arial" w:cs="Arial"/>
          <w:sz w:val="20"/>
          <w:szCs w:val="20"/>
        </w:rPr>
        <w:t>um ciclo renovado de lutas de classe,</w:t>
      </w:r>
      <w:r w:rsidR="00936998" w:rsidRPr="002C3EFF">
        <w:rPr>
          <w:rFonts w:ascii="Arial" w:hAnsi="Arial" w:cs="Arial"/>
          <w:sz w:val="20"/>
          <w:szCs w:val="20"/>
        </w:rPr>
        <w:t xml:space="preserve"> </w:t>
      </w:r>
      <w:r w:rsidRPr="002C3EFF">
        <w:rPr>
          <w:rFonts w:ascii="Arial" w:hAnsi="Arial" w:cs="Arial"/>
          <w:sz w:val="20"/>
          <w:szCs w:val="20"/>
        </w:rPr>
        <w:t>os conflitos sociais tomarão,</w:t>
      </w:r>
      <w:r w:rsidR="0060744F" w:rsidRPr="002C3EFF">
        <w:rPr>
          <w:rFonts w:ascii="Arial" w:hAnsi="Arial" w:cs="Arial"/>
          <w:sz w:val="20"/>
          <w:szCs w:val="20"/>
        </w:rPr>
        <w:t xml:space="preserve"> </w:t>
      </w:r>
      <w:r w:rsidRPr="002C3EFF">
        <w:rPr>
          <w:rFonts w:ascii="Arial" w:hAnsi="Arial" w:cs="Arial"/>
          <w:sz w:val="20"/>
          <w:szCs w:val="20"/>
        </w:rPr>
        <w:t>cada vez mais, a forma de racismo,</w:t>
      </w:r>
      <w:r w:rsidR="0060744F" w:rsidRPr="002C3EFF">
        <w:rPr>
          <w:rFonts w:ascii="Arial" w:hAnsi="Arial" w:cs="Arial"/>
          <w:sz w:val="20"/>
          <w:szCs w:val="20"/>
        </w:rPr>
        <w:t xml:space="preserve"> sexismo, ultranacionalismos,</w:t>
      </w:r>
      <w:r w:rsidRPr="002C3EFF">
        <w:rPr>
          <w:rFonts w:ascii="Arial" w:hAnsi="Arial" w:cs="Arial"/>
          <w:sz w:val="20"/>
          <w:szCs w:val="20"/>
        </w:rPr>
        <w:t xml:space="preserve"> rivalidades étnicas e religiosas, xenofobia, homofobia</w:t>
      </w:r>
      <w:r w:rsidR="00936998" w:rsidRPr="002C3EFF">
        <w:rPr>
          <w:rFonts w:ascii="Arial" w:hAnsi="Arial" w:cs="Arial"/>
          <w:sz w:val="20"/>
          <w:szCs w:val="20"/>
        </w:rPr>
        <w:t xml:space="preserve"> </w:t>
      </w:r>
      <w:r w:rsidRPr="002C3EFF">
        <w:rPr>
          <w:rFonts w:ascii="Arial" w:hAnsi="Arial" w:cs="Arial"/>
          <w:sz w:val="20"/>
          <w:szCs w:val="20"/>
        </w:rPr>
        <w:t>e outras paixões mortais... Constituindo-se a crença de que a mediação</w:t>
      </w:r>
      <w:r w:rsidR="0060744F" w:rsidRPr="002C3EFF">
        <w:rPr>
          <w:rFonts w:ascii="Arial" w:hAnsi="Arial" w:cs="Arial"/>
          <w:sz w:val="20"/>
          <w:szCs w:val="20"/>
        </w:rPr>
        <w:t xml:space="preserve"> não</w:t>
      </w:r>
      <w:r w:rsidR="00936998" w:rsidRPr="002C3EFF">
        <w:rPr>
          <w:rFonts w:ascii="Arial" w:hAnsi="Arial" w:cs="Arial"/>
          <w:sz w:val="20"/>
          <w:szCs w:val="20"/>
        </w:rPr>
        <w:t xml:space="preserve"> </w:t>
      </w:r>
      <w:r w:rsidRPr="002C3EFF">
        <w:rPr>
          <w:rFonts w:ascii="Arial" w:hAnsi="Arial" w:cs="Arial"/>
          <w:sz w:val="20"/>
          <w:szCs w:val="20"/>
        </w:rPr>
        <w:t>é mais necessária, a política voltará a ser u</w:t>
      </w:r>
      <w:r w:rsidR="0060744F" w:rsidRPr="002C3EFF">
        <w:rPr>
          <w:rFonts w:ascii="Arial" w:hAnsi="Arial" w:cs="Arial"/>
          <w:sz w:val="20"/>
          <w:szCs w:val="20"/>
        </w:rPr>
        <w:t>m assunto de e</w:t>
      </w:r>
      <w:r w:rsidRPr="002C3EFF">
        <w:rPr>
          <w:rFonts w:ascii="Arial" w:hAnsi="Arial" w:cs="Arial"/>
          <w:sz w:val="20"/>
          <w:szCs w:val="20"/>
        </w:rPr>
        <w:t>sobrevivência brutal</w:t>
      </w:r>
      <w:r w:rsidR="00936998" w:rsidRPr="002C3EFF">
        <w:rPr>
          <w:rFonts w:ascii="Arial" w:hAnsi="Arial" w:cs="Arial"/>
          <w:sz w:val="20"/>
          <w:szCs w:val="20"/>
        </w:rPr>
        <w:t xml:space="preserve"> </w:t>
      </w:r>
      <w:r w:rsidRPr="002C3EFF">
        <w:rPr>
          <w:rFonts w:ascii="Arial" w:hAnsi="Arial" w:cs="Arial"/>
          <w:sz w:val="20"/>
          <w:szCs w:val="20"/>
        </w:rPr>
        <w:t>em um ambiente ultracompetitivo</w:t>
      </w:r>
      <w:r w:rsidR="00DF0963" w:rsidRPr="002C3EFF">
        <w:rPr>
          <w:rFonts w:ascii="Arial" w:hAnsi="Arial" w:cs="Arial"/>
          <w:sz w:val="20"/>
          <w:szCs w:val="20"/>
        </w:rPr>
        <w:t xml:space="preserve"> (</w:t>
      </w:r>
      <w:r w:rsidR="00CD63A0" w:rsidRPr="002C3EFF">
        <w:rPr>
          <w:rFonts w:ascii="Arial" w:hAnsi="Arial" w:cs="Arial"/>
          <w:sz w:val="20"/>
          <w:szCs w:val="20"/>
        </w:rPr>
        <w:t xml:space="preserve">Mbembe, </w:t>
      </w:r>
      <w:r w:rsidR="00DF0963" w:rsidRPr="002C3EFF">
        <w:rPr>
          <w:rFonts w:ascii="Arial" w:hAnsi="Arial" w:cs="Arial"/>
          <w:sz w:val="20"/>
          <w:szCs w:val="20"/>
        </w:rPr>
        <w:t>2017)</w:t>
      </w:r>
      <w:r w:rsidRPr="002C3EFF">
        <w:rPr>
          <w:rFonts w:ascii="Arial" w:hAnsi="Arial" w:cs="Arial"/>
          <w:sz w:val="20"/>
          <w:szCs w:val="20"/>
        </w:rPr>
        <w:t>.</w:t>
      </w:r>
    </w:p>
    <w:p w14:paraId="4EE5E618" w14:textId="4F7BBB2E" w:rsidR="00B12D6A" w:rsidRDefault="00B12D6A" w:rsidP="00DF0963">
      <w:pPr>
        <w:spacing w:line="360" w:lineRule="auto"/>
        <w:ind w:firstLine="720"/>
        <w:jc w:val="both"/>
        <w:rPr>
          <w:rFonts w:ascii="Arial" w:hAnsi="Arial" w:cs="Arial"/>
        </w:rPr>
      </w:pPr>
      <w:r>
        <w:rPr>
          <w:rFonts w:ascii="Arial" w:hAnsi="Arial" w:cs="Arial"/>
        </w:rPr>
        <w:t>O avanço global do neoliberalismo estendendo a lógica do capit</w:t>
      </w:r>
      <w:r w:rsidR="0032411E">
        <w:rPr>
          <w:rFonts w:ascii="Arial" w:hAnsi="Arial" w:cs="Arial"/>
        </w:rPr>
        <w:t>al a todas as relações sociais</w:t>
      </w:r>
      <w:r>
        <w:rPr>
          <w:rFonts w:ascii="Arial" w:hAnsi="Arial" w:cs="Arial"/>
        </w:rPr>
        <w:t xml:space="preserve"> </w:t>
      </w:r>
      <w:r w:rsidR="00F153B5">
        <w:rPr>
          <w:rFonts w:ascii="Arial" w:hAnsi="Arial" w:cs="Arial"/>
        </w:rPr>
        <w:t xml:space="preserve">e </w:t>
      </w:r>
      <w:r>
        <w:rPr>
          <w:rFonts w:ascii="Arial" w:hAnsi="Arial" w:cs="Arial"/>
        </w:rPr>
        <w:t>a todas as esferas da vida (Dardot e Laval, 2016)</w:t>
      </w:r>
      <w:r w:rsidR="00F153B5">
        <w:rPr>
          <w:rFonts w:ascii="Arial" w:hAnsi="Arial" w:cs="Arial"/>
        </w:rPr>
        <w:t xml:space="preserve">, </w:t>
      </w:r>
      <w:r w:rsidR="0032411E">
        <w:rPr>
          <w:rFonts w:ascii="Arial" w:hAnsi="Arial" w:cs="Arial"/>
        </w:rPr>
        <w:t xml:space="preserve"> acentuando a redução do Es</w:t>
      </w:r>
      <w:r w:rsidR="00E7618F">
        <w:rPr>
          <w:rFonts w:ascii="Arial" w:hAnsi="Arial" w:cs="Arial"/>
        </w:rPr>
        <w:t>tado Social,</w:t>
      </w:r>
      <w:r w:rsidR="00C55426">
        <w:rPr>
          <w:rFonts w:ascii="Arial" w:hAnsi="Arial" w:cs="Arial"/>
        </w:rPr>
        <w:t xml:space="preserve"> a perda </w:t>
      </w:r>
      <w:r w:rsidR="0032411E">
        <w:rPr>
          <w:rFonts w:ascii="Arial" w:hAnsi="Arial" w:cs="Arial"/>
        </w:rPr>
        <w:t>dos direitos h</w:t>
      </w:r>
      <w:r w:rsidR="00C55426">
        <w:rPr>
          <w:rFonts w:ascii="Arial" w:hAnsi="Arial" w:cs="Arial"/>
        </w:rPr>
        <w:t>istoricamente adquiridos</w:t>
      </w:r>
      <w:r w:rsidR="00E7618F">
        <w:rPr>
          <w:rFonts w:ascii="Arial" w:hAnsi="Arial" w:cs="Arial"/>
        </w:rPr>
        <w:t xml:space="preserve"> e o</w:t>
      </w:r>
      <w:r w:rsidR="00692704">
        <w:rPr>
          <w:rFonts w:ascii="Arial" w:hAnsi="Arial" w:cs="Arial"/>
        </w:rPr>
        <w:t xml:space="preserve"> desmantelamento das redes de proteção social – tal como as discussões equivocadas de justificativas globais para as reformas trabalhistas e da previdência -</w:t>
      </w:r>
      <w:r w:rsidR="00C55426">
        <w:rPr>
          <w:rFonts w:ascii="Arial" w:hAnsi="Arial" w:cs="Arial"/>
        </w:rPr>
        <w:t xml:space="preserve">, </w:t>
      </w:r>
      <w:r>
        <w:rPr>
          <w:rFonts w:ascii="Arial" w:hAnsi="Arial" w:cs="Arial"/>
        </w:rPr>
        <w:t>provoca o que pode ser nomeado, seguindo o desenv</w:t>
      </w:r>
      <w:r w:rsidR="0060744F">
        <w:rPr>
          <w:rFonts w:ascii="Arial" w:hAnsi="Arial" w:cs="Arial"/>
        </w:rPr>
        <w:t>olvimento feito por Mbembe, como</w:t>
      </w:r>
      <w:r>
        <w:rPr>
          <w:rFonts w:ascii="Arial" w:hAnsi="Arial" w:cs="Arial"/>
        </w:rPr>
        <w:t xml:space="preserve"> reedição da esc</w:t>
      </w:r>
      <w:r w:rsidR="00860970">
        <w:rPr>
          <w:rFonts w:ascii="Arial" w:hAnsi="Arial" w:cs="Arial"/>
        </w:rPr>
        <w:t>ravização negra moderna:  “A condição de escravo resulta de uma tripla perda: perda de um lar, perda de direitos sobre seu corpo e perda do estatuto político” (2018, p.27).</w:t>
      </w:r>
    </w:p>
    <w:p w14:paraId="462FCD5E" w14:textId="0EDB71C5" w:rsidR="00B12D6A" w:rsidRDefault="00086B22" w:rsidP="001D36B9">
      <w:pPr>
        <w:spacing w:line="360" w:lineRule="auto"/>
        <w:ind w:firstLine="720"/>
        <w:jc w:val="both"/>
        <w:rPr>
          <w:rFonts w:ascii="Arial" w:hAnsi="Arial" w:cs="Arial"/>
        </w:rPr>
      </w:pPr>
      <w:r>
        <w:rPr>
          <w:rFonts w:ascii="Arial" w:hAnsi="Arial" w:cs="Arial"/>
        </w:rPr>
        <w:t>Ou seja, a</w:t>
      </w:r>
      <w:r w:rsidR="00113FC8">
        <w:rPr>
          <w:rFonts w:ascii="Arial" w:hAnsi="Arial" w:cs="Arial"/>
        </w:rPr>
        <w:t xml:space="preserve">s </w:t>
      </w:r>
      <w:r w:rsidR="00493841">
        <w:rPr>
          <w:rFonts w:ascii="Arial" w:hAnsi="Arial" w:cs="Arial"/>
        </w:rPr>
        <w:t>condições de moradia</w:t>
      </w:r>
      <w:r w:rsidR="00C04B47">
        <w:rPr>
          <w:rFonts w:ascii="Arial" w:hAnsi="Arial" w:cs="Arial"/>
        </w:rPr>
        <w:t xml:space="preserve">, as </w:t>
      </w:r>
      <w:r w:rsidR="00113FC8">
        <w:rPr>
          <w:rFonts w:ascii="Arial" w:hAnsi="Arial" w:cs="Arial"/>
        </w:rPr>
        <w:t xml:space="preserve">favelas, as ocupações, a precarização dos serviços de saúde, a destruição perversa das condições ambientais, as </w:t>
      </w:r>
      <w:r w:rsidR="00C04B47">
        <w:rPr>
          <w:rFonts w:ascii="Arial" w:hAnsi="Arial" w:cs="Arial"/>
        </w:rPr>
        <w:t>reformas trabalhistas globais que propõem a flexibilização, a informalidade, o trabalho inte</w:t>
      </w:r>
      <w:r w:rsidR="0060744F">
        <w:rPr>
          <w:rFonts w:ascii="Arial" w:hAnsi="Arial" w:cs="Arial"/>
        </w:rPr>
        <w:t>rmitente ou de ocasião (</w:t>
      </w:r>
      <w:r w:rsidR="00C04B47">
        <w:rPr>
          <w:rFonts w:ascii="Arial" w:hAnsi="Arial" w:cs="Arial"/>
        </w:rPr>
        <w:t>o trabalhador fica à disposição de um chamado e só recebe pelas horas trabalhadas; seu tempo fica alienado às necessidades do mercado), o ataque aos direitos humanos, não são o resultado de um mal funcionamento do Est</w:t>
      </w:r>
      <w:r w:rsidR="00C55426">
        <w:rPr>
          <w:rFonts w:ascii="Arial" w:hAnsi="Arial" w:cs="Arial"/>
        </w:rPr>
        <w:t>ado, mas antes uma estratégia desse</w:t>
      </w:r>
      <w:r w:rsidR="00C04B47">
        <w:rPr>
          <w:rFonts w:ascii="Arial" w:hAnsi="Arial" w:cs="Arial"/>
        </w:rPr>
        <w:t xml:space="preserve"> projeto necropolítico (Edson Teles, 2018). </w:t>
      </w:r>
    </w:p>
    <w:p w14:paraId="77D4C940" w14:textId="77777777" w:rsidR="00FD2B7D" w:rsidRDefault="00D0236C" w:rsidP="00FD2B7D">
      <w:pPr>
        <w:spacing w:line="360" w:lineRule="auto"/>
        <w:ind w:firstLine="720"/>
        <w:jc w:val="both"/>
        <w:rPr>
          <w:rFonts w:ascii="Arial" w:hAnsi="Arial" w:cs="Arial"/>
        </w:rPr>
      </w:pPr>
      <w:r>
        <w:rPr>
          <w:rFonts w:ascii="Arial" w:hAnsi="Arial" w:cs="Arial"/>
        </w:rPr>
        <w:t>A insegurança e o medo</w:t>
      </w:r>
      <w:r w:rsidR="00C55426">
        <w:rPr>
          <w:rFonts w:ascii="Arial" w:hAnsi="Arial" w:cs="Arial"/>
        </w:rPr>
        <w:t xml:space="preserve"> dec</w:t>
      </w:r>
      <w:r w:rsidR="00936998">
        <w:rPr>
          <w:rFonts w:ascii="Arial" w:hAnsi="Arial" w:cs="Arial"/>
        </w:rPr>
        <w:t>orrente dessas perdas e ameaças</w:t>
      </w:r>
      <w:r w:rsidR="00C55426">
        <w:rPr>
          <w:rFonts w:ascii="Arial" w:hAnsi="Arial" w:cs="Arial"/>
        </w:rPr>
        <w:t xml:space="preserve">, </w:t>
      </w:r>
      <w:r>
        <w:rPr>
          <w:rFonts w:ascii="Arial" w:hAnsi="Arial" w:cs="Arial"/>
        </w:rPr>
        <w:t xml:space="preserve"> “autorizam”o </w:t>
      </w:r>
      <w:r w:rsidR="00C14445">
        <w:rPr>
          <w:rFonts w:ascii="Arial" w:hAnsi="Arial" w:cs="Arial"/>
        </w:rPr>
        <w:t>“</w:t>
      </w:r>
      <w:r>
        <w:rPr>
          <w:rFonts w:ascii="Arial" w:hAnsi="Arial" w:cs="Arial"/>
        </w:rPr>
        <w:t>Estado de Direito</w:t>
      </w:r>
      <w:r w:rsidR="00C14445">
        <w:rPr>
          <w:rFonts w:ascii="Arial" w:hAnsi="Arial" w:cs="Arial"/>
        </w:rPr>
        <w:t>”</w:t>
      </w:r>
      <w:r>
        <w:rPr>
          <w:rFonts w:ascii="Arial" w:hAnsi="Arial" w:cs="Arial"/>
        </w:rPr>
        <w:t xml:space="preserve"> a intervir com o poder militar, em condições </w:t>
      </w:r>
      <w:r w:rsidR="00C55426">
        <w:rPr>
          <w:rFonts w:ascii="Arial" w:hAnsi="Arial" w:cs="Arial"/>
        </w:rPr>
        <w:t>“</w:t>
      </w:r>
      <w:r>
        <w:rPr>
          <w:rFonts w:ascii="Arial" w:hAnsi="Arial" w:cs="Arial"/>
        </w:rPr>
        <w:t>ditas de exceção</w:t>
      </w:r>
      <w:r w:rsidR="00C55426">
        <w:rPr>
          <w:rFonts w:ascii="Arial" w:hAnsi="Arial" w:cs="Arial"/>
        </w:rPr>
        <w:t>”</w:t>
      </w:r>
      <w:r>
        <w:rPr>
          <w:rFonts w:ascii="Arial" w:hAnsi="Arial" w:cs="Arial"/>
        </w:rPr>
        <w:t>, e liberam o extermínio desses “outros” precarizados que ameaçam a ordem liberal.  Criam-se discursos que “legitimam” a exclusão e a morte</w:t>
      </w:r>
      <w:r w:rsidR="00FD2B7D">
        <w:rPr>
          <w:rFonts w:ascii="Arial" w:hAnsi="Arial" w:cs="Arial"/>
        </w:rPr>
        <w:t>, reproduzindo-se os estigmas da colonização</w:t>
      </w:r>
      <w:r>
        <w:rPr>
          <w:rFonts w:ascii="Arial" w:hAnsi="Arial" w:cs="Arial"/>
        </w:rPr>
        <w:t>: os negros e os índios não tinham alma</w:t>
      </w:r>
      <w:r w:rsidR="0059449E">
        <w:rPr>
          <w:rFonts w:ascii="Arial" w:hAnsi="Arial" w:cs="Arial"/>
        </w:rPr>
        <w:t>, não eram humanos</w:t>
      </w:r>
      <w:r>
        <w:rPr>
          <w:rFonts w:ascii="Arial" w:hAnsi="Arial" w:cs="Arial"/>
        </w:rPr>
        <w:t xml:space="preserve"> e, portanto, podiam ser tratados como coisa cuja serventia era determinada pelo colonizador. </w:t>
      </w:r>
      <w:r w:rsidR="00FD2B7D">
        <w:rPr>
          <w:rFonts w:ascii="Arial" w:hAnsi="Arial" w:cs="Arial"/>
        </w:rPr>
        <w:t>O</w:t>
      </w:r>
      <w:r w:rsidR="00A30F59">
        <w:rPr>
          <w:rFonts w:ascii="Arial" w:hAnsi="Arial" w:cs="Arial"/>
        </w:rPr>
        <w:t xml:space="preserve"> outro, o diferente – seja pelas ideias contrárias, seja pela cor, pelo gênero, ou qualquer traço que marque uma diferenciação, deve ser elimiminado.</w:t>
      </w:r>
      <w:r w:rsidR="00BE6069">
        <w:rPr>
          <w:rFonts w:ascii="Arial" w:hAnsi="Arial" w:cs="Arial"/>
        </w:rPr>
        <w:t xml:space="preserve"> </w:t>
      </w:r>
    </w:p>
    <w:p w14:paraId="27ECCA2A" w14:textId="3939890C" w:rsidR="00764D49" w:rsidRDefault="00D0236C" w:rsidP="00FD2B7D">
      <w:pPr>
        <w:spacing w:line="360" w:lineRule="auto"/>
        <w:ind w:firstLine="720"/>
        <w:jc w:val="both"/>
        <w:rPr>
          <w:rFonts w:ascii="Arial" w:hAnsi="Arial" w:cs="Arial"/>
        </w:rPr>
      </w:pPr>
      <w:r>
        <w:rPr>
          <w:rFonts w:ascii="Arial" w:hAnsi="Arial" w:cs="Arial"/>
        </w:rPr>
        <w:t>O que se institui e difunde pelo tecido social é uma recusa ao reconhecimento desses outros como fazendo parte da espécie humana com tudo que a caracteriza em sua diversidade.</w:t>
      </w:r>
      <w:r w:rsidR="003424DA">
        <w:rPr>
          <w:rFonts w:ascii="Arial" w:hAnsi="Arial" w:cs="Arial"/>
        </w:rPr>
        <w:t xml:space="preserve"> O ódio </w:t>
      </w:r>
      <w:r w:rsidR="00FD2B7D">
        <w:rPr>
          <w:rFonts w:ascii="Arial" w:hAnsi="Arial" w:cs="Arial"/>
        </w:rPr>
        <w:t xml:space="preserve">ao outro e o medo </w:t>
      </w:r>
      <w:r w:rsidR="003424DA">
        <w:rPr>
          <w:rFonts w:ascii="Arial" w:hAnsi="Arial" w:cs="Arial"/>
        </w:rPr>
        <w:t xml:space="preserve"> </w:t>
      </w:r>
      <w:r w:rsidR="00FD2B7D">
        <w:rPr>
          <w:rFonts w:ascii="Arial" w:hAnsi="Arial" w:cs="Arial"/>
        </w:rPr>
        <w:t>d</w:t>
      </w:r>
      <w:r w:rsidR="003424DA">
        <w:rPr>
          <w:rFonts w:ascii="Arial" w:hAnsi="Arial" w:cs="Arial"/>
        </w:rPr>
        <w:t>esse</w:t>
      </w:r>
      <w:r w:rsidR="00086B22">
        <w:rPr>
          <w:rFonts w:ascii="Arial" w:hAnsi="Arial" w:cs="Arial"/>
        </w:rPr>
        <w:t xml:space="preserve"> outro que ameaça a construção imaginária</w:t>
      </w:r>
      <w:r w:rsidR="00CD63A0">
        <w:rPr>
          <w:rFonts w:ascii="Arial" w:hAnsi="Arial" w:cs="Arial"/>
        </w:rPr>
        <w:t xml:space="preserve"> da “consistência de si”,</w:t>
      </w:r>
      <w:r w:rsidR="003424DA">
        <w:rPr>
          <w:rFonts w:ascii="Arial" w:hAnsi="Arial" w:cs="Arial"/>
        </w:rPr>
        <w:t xml:space="preserve"> pelo risco especular de se ver na mesma situação ou pela rivalidade fratricida que solapa as possibilidades  da solidariedade e da defesa do bem comum, são os afetos pregnantes em nossa política atual. </w:t>
      </w:r>
    </w:p>
    <w:p w14:paraId="4952E252" w14:textId="0E861F69" w:rsidR="004532D2" w:rsidRDefault="00E60377" w:rsidP="004532D2">
      <w:pPr>
        <w:spacing w:line="360" w:lineRule="auto"/>
        <w:ind w:firstLine="720"/>
        <w:jc w:val="both"/>
        <w:rPr>
          <w:rFonts w:ascii="Arial" w:hAnsi="Arial" w:cs="Arial"/>
        </w:rPr>
      </w:pPr>
      <w:r>
        <w:rPr>
          <w:rFonts w:ascii="Arial" w:hAnsi="Arial" w:cs="Arial"/>
        </w:rPr>
        <w:t>Se retomamos as afirmações de Freud</w:t>
      </w:r>
      <w:r w:rsidR="00EE7A1A">
        <w:rPr>
          <w:rFonts w:ascii="Arial" w:hAnsi="Arial" w:cs="Arial"/>
        </w:rPr>
        <w:t xml:space="preserve"> (1915)</w:t>
      </w:r>
      <w:r>
        <w:rPr>
          <w:rFonts w:ascii="Arial" w:hAnsi="Arial" w:cs="Arial"/>
        </w:rPr>
        <w:t xml:space="preserve"> sobre o sentido origin</w:t>
      </w:r>
      <w:r w:rsidR="005D3D2D">
        <w:rPr>
          <w:rFonts w:ascii="Arial" w:hAnsi="Arial" w:cs="Arial"/>
        </w:rPr>
        <w:t xml:space="preserve">ário do ódio como significante </w:t>
      </w:r>
      <w:r>
        <w:rPr>
          <w:rFonts w:ascii="Arial" w:hAnsi="Arial" w:cs="Arial"/>
        </w:rPr>
        <w:t>da relação hostil com o mundo exterior</w:t>
      </w:r>
      <w:r w:rsidR="005D3D2D">
        <w:rPr>
          <w:rFonts w:ascii="Arial" w:hAnsi="Arial" w:cs="Arial"/>
        </w:rPr>
        <w:t xml:space="preserve"> e como efei</w:t>
      </w:r>
      <w:r w:rsidR="00CD63A0">
        <w:rPr>
          <w:rFonts w:ascii="Arial" w:hAnsi="Arial" w:cs="Arial"/>
        </w:rPr>
        <w:t>to de uma defesa primária do Eu</w:t>
      </w:r>
      <w:r w:rsidR="005D3D2D">
        <w:rPr>
          <w:rFonts w:ascii="Arial" w:hAnsi="Arial" w:cs="Arial"/>
        </w:rPr>
        <w:t xml:space="preserve"> em favor da  autoconservação e da “afirmação de si”, </w:t>
      </w:r>
      <w:r>
        <w:rPr>
          <w:rFonts w:ascii="Arial" w:hAnsi="Arial" w:cs="Arial"/>
        </w:rPr>
        <w:t xml:space="preserve"> entendemos que há, no sujeito humano,</w:t>
      </w:r>
      <w:r w:rsidR="004532D2">
        <w:rPr>
          <w:rFonts w:ascii="Arial" w:hAnsi="Arial" w:cs="Arial"/>
        </w:rPr>
        <w:t xml:space="preserve"> desde sua constituição original, </w:t>
      </w:r>
      <w:r>
        <w:rPr>
          <w:rFonts w:ascii="Arial" w:hAnsi="Arial" w:cs="Arial"/>
        </w:rPr>
        <w:t xml:space="preserve"> uma luta defensiva constante a fim de </w:t>
      </w:r>
      <w:r w:rsidR="005D3D2D">
        <w:rPr>
          <w:rFonts w:ascii="Arial" w:hAnsi="Arial" w:cs="Arial"/>
        </w:rPr>
        <w:t>estabelecer</w:t>
      </w:r>
      <w:r w:rsidR="00086B22">
        <w:rPr>
          <w:rFonts w:ascii="Arial" w:hAnsi="Arial" w:cs="Arial"/>
        </w:rPr>
        <w:t xml:space="preserve"> suas fronteiras e sua preservação. </w:t>
      </w:r>
      <w:r w:rsidR="004532D2">
        <w:rPr>
          <w:rFonts w:ascii="Arial" w:hAnsi="Arial" w:cs="Arial"/>
        </w:rPr>
        <w:t>Não há nessas circunstâncias,</w:t>
      </w:r>
      <w:r>
        <w:rPr>
          <w:rFonts w:ascii="Arial" w:hAnsi="Arial" w:cs="Arial"/>
        </w:rPr>
        <w:t xml:space="preserve"> nenhuma consideração ética ou moral, nenhuma mediação possível; o intuito é a afirmação sobre o outro visto como  inimigo. </w:t>
      </w:r>
      <w:r w:rsidR="004532D2">
        <w:rPr>
          <w:rFonts w:ascii="Arial" w:hAnsi="Arial" w:cs="Arial"/>
        </w:rPr>
        <w:t>Serão as contigências da vida e a impossibilidade de se manter nesse lugar narcísico, que fazem com que o Eu, em condições favoráveis, no encontro de mediações necessárias, possa reconhecer sua condição humana de desamparo  e a importância do outro como garantia de sua sobrevivência.</w:t>
      </w:r>
    </w:p>
    <w:p w14:paraId="6FE058CA" w14:textId="6DBED8A0" w:rsidR="00366912" w:rsidRPr="002C3EFF" w:rsidRDefault="00CD63A0" w:rsidP="002C3EFF">
      <w:pPr>
        <w:spacing w:line="360" w:lineRule="auto"/>
        <w:ind w:firstLine="720"/>
        <w:jc w:val="both"/>
        <w:rPr>
          <w:rFonts w:ascii="Arial" w:hAnsi="Arial" w:cs="Arial"/>
        </w:rPr>
      </w:pPr>
      <w:r>
        <w:rPr>
          <w:rFonts w:ascii="Arial" w:hAnsi="Arial" w:cs="Arial"/>
        </w:rPr>
        <w:t>No entanto, c</w:t>
      </w:r>
      <w:r w:rsidR="00E60377">
        <w:rPr>
          <w:rFonts w:ascii="Arial" w:hAnsi="Arial" w:cs="Arial"/>
        </w:rPr>
        <w:t>ertas situações coletivas</w:t>
      </w:r>
      <w:r w:rsidR="00A2693F">
        <w:rPr>
          <w:rFonts w:ascii="Arial" w:hAnsi="Arial" w:cs="Arial"/>
        </w:rPr>
        <w:t>, como as que vivemos</w:t>
      </w:r>
      <w:r w:rsidR="00986C2E">
        <w:rPr>
          <w:rFonts w:ascii="Arial" w:hAnsi="Arial" w:cs="Arial"/>
        </w:rPr>
        <w:t xml:space="preserve"> no mundo contemporâneo, com a retomada dos nacionalismos, dos fundamentalismos e de políticas “fascistas”,  podem reagudizar</w:t>
      </w:r>
      <w:r w:rsidR="00086B22">
        <w:rPr>
          <w:rFonts w:ascii="Arial" w:hAnsi="Arial" w:cs="Arial"/>
        </w:rPr>
        <w:t xml:space="preserve"> esse afeto</w:t>
      </w:r>
      <w:r w:rsidR="00986C2E">
        <w:rPr>
          <w:rFonts w:ascii="Arial" w:hAnsi="Arial" w:cs="Arial"/>
        </w:rPr>
        <w:t xml:space="preserve"> reproduzindo-se o que Freud já assinalara no comportamento das massas</w:t>
      </w:r>
      <w:r w:rsidR="002D177A">
        <w:rPr>
          <w:rFonts w:ascii="Arial" w:hAnsi="Arial" w:cs="Arial"/>
        </w:rPr>
        <w:t xml:space="preserve"> e no narcisismo das pequenas diferenças</w:t>
      </w:r>
      <w:r w:rsidR="006F3D59">
        <w:rPr>
          <w:rFonts w:ascii="Arial" w:hAnsi="Arial" w:cs="Arial"/>
        </w:rPr>
        <w:t xml:space="preserve">: </w:t>
      </w:r>
      <w:r w:rsidR="00E60377">
        <w:rPr>
          <w:rFonts w:ascii="Arial" w:hAnsi="Arial" w:cs="Arial"/>
        </w:rPr>
        <w:t>opera algo como uma compulsão a fazer o mesmo que os outros, reconhecidos como iguais, como parte do mesmo</w:t>
      </w:r>
      <w:r w:rsidR="009647AD">
        <w:rPr>
          <w:rFonts w:ascii="Arial" w:hAnsi="Arial" w:cs="Arial"/>
        </w:rPr>
        <w:t xml:space="preserve">, a agir impulsivamente, entregando-se, sem barreiras, a suas paixões, </w:t>
      </w:r>
      <w:r w:rsidR="00934A3C">
        <w:rPr>
          <w:rFonts w:ascii="Arial" w:hAnsi="Arial" w:cs="Arial"/>
        </w:rPr>
        <w:t xml:space="preserve"> </w:t>
      </w:r>
      <w:r w:rsidR="00C14445">
        <w:rPr>
          <w:rFonts w:ascii="Arial" w:hAnsi="Arial" w:cs="Arial"/>
        </w:rPr>
        <w:t>e a eliminar os que não fazem parte da mesma tribo</w:t>
      </w:r>
      <w:r w:rsidR="00E60377" w:rsidRPr="00241817">
        <w:rPr>
          <w:rFonts w:ascii="Arial" w:hAnsi="Arial" w:cs="Arial"/>
        </w:rPr>
        <w:t>.</w:t>
      </w:r>
      <w:r w:rsidR="00986C2E" w:rsidRPr="00241817">
        <w:rPr>
          <w:rFonts w:ascii="Arial" w:hAnsi="Arial" w:cs="Arial"/>
        </w:rPr>
        <w:t xml:space="preserve"> </w:t>
      </w:r>
      <w:bookmarkStart w:id="0" w:name="_GoBack"/>
      <w:bookmarkEnd w:id="0"/>
      <w:r w:rsidRPr="002C3EFF">
        <w:rPr>
          <w:rFonts w:ascii="Arial" w:hAnsi="Arial" w:cs="Arial"/>
        </w:rPr>
        <w:t>“</w:t>
      </w:r>
      <w:r w:rsidR="00241817" w:rsidRPr="002C3EFF">
        <w:rPr>
          <w:rFonts w:ascii="Arial" w:hAnsi="Arial" w:cs="Arial"/>
        </w:rPr>
        <w:t>Toda religião é de amor por todos aqueles a quem abraça e está pronta à crueldade e à intolerância para aqueles que não fazem parte de seus membros”. (S. Freud, 1921, p.94)</w:t>
      </w:r>
      <w:r w:rsidR="00366912" w:rsidRPr="002C3EFF">
        <w:rPr>
          <w:rFonts w:ascii="Arial" w:hAnsi="Arial" w:cs="Arial"/>
        </w:rPr>
        <w:t>.</w:t>
      </w:r>
    </w:p>
    <w:p w14:paraId="6E855CCE" w14:textId="6B1B3370" w:rsidR="008B75EB" w:rsidRDefault="00086B22" w:rsidP="00C55426">
      <w:pPr>
        <w:spacing w:line="360" w:lineRule="auto"/>
        <w:ind w:firstLine="720"/>
        <w:jc w:val="both"/>
        <w:rPr>
          <w:rFonts w:ascii="Arial" w:hAnsi="Arial" w:cs="Arial"/>
        </w:rPr>
      </w:pPr>
      <w:r>
        <w:rPr>
          <w:rFonts w:ascii="Arial" w:hAnsi="Arial" w:cs="Arial"/>
        </w:rPr>
        <w:t>Em sua análise</w:t>
      </w:r>
      <w:r w:rsidR="00F47D86">
        <w:rPr>
          <w:rFonts w:ascii="Arial" w:hAnsi="Arial" w:cs="Arial"/>
        </w:rPr>
        <w:t xml:space="preserve"> sobre a Vida Precária, </w:t>
      </w:r>
      <w:r w:rsidR="00FA3AA1" w:rsidRPr="00DA1AF9">
        <w:rPr>
          <w:rFonts w:ascii="Arial" w:hAnsi="Arial" w:cs="Arial"/>
        </w:rPr>
        <w:t>Judith Butler</w:t>
      </w:r>
      <w:r w:rsidR="00CE5F11">
        <w:rPr>
          <w:rFonts w:ascii="Arial" w:hAnsi="Arial" w:cs="Arial"/>
        </w:rPr>
        <w:t xml:space="preserve"> (2011)</w:t>
      </w:r>
      <w:r w:rsidR="00F47D86">
        <w:rPr>
          <w:rFonts w:ascii="Arial" w:hAnsi="Arial" w:cs="Arial"/>
        </w:rPr>
        <w:t xml:space="preserve"> </w:t>
      </w:r>
      <w:r w:rsidR="002D177A">
        <w:rPr>
          <w:rFonts w:ascii="Arial" w:hAnsi="Arial" w:cs="Arial"/>
        </w:rPr>
        <w:t xml:space="preserve">também </w:t>
      </w:r>
      <w:r w:rsidR="00F47D86">
        <w:rPr>
          <w:rFonts w:ascii="Arial" w:hAnsi="Arial" w:cs="Arial"/>
        </w:rPr>
        <w:t>nos convoca o olhar para</w:t>
      </w:r>
      <w:r>
        <w:rPr>
          <w:rFonts w:ascii="Arial" w:hAnsi="Arial" w:cs="Arial"/>
        </w:rPr>
        <w:t xml:space="preserve"> o desamparo</w:t>
      </w:r>
      <w:r w:rsidR="00FA3AA1" w:rsidRPr="00DA1AF9">
        <w:rPr>
          <w:rFonts w:ascii="Arial" w:hAnsi="Arial" w:cs="Arial"/>
        </w:rPr>
        <w:t xml:space="preserve"> próprio do sujei</w:t>
      </w:r>
      <w:r w:rsidR="00764D49">
        <w:rPr>
          <w:rFonts w:ascii="Arial" w:hAnsi="Arial" w:cs="Arial"/>
        </w:rPr>
        <w:t>to humano e</w:t>
      </w:r>
      <w:r>
        <w:rPr>
          <w:rFonts w:ascii="Arial" w:hAnsi="Arial" w:cs="Arial"/>
        </w:rPr>
        <w:t xml:space="preserve"> põe em relevo</w:t>
      </w:r>
      <w:r w:rsidR="00FA3AA1" w:rsidRPr="00DA1AF9">
        <w:rPr>
          <w:rFonts w:ascii="Arial" w:hAnsi="Arial" w:cs="Arial"/>
        </w:rPr>
        <w:t xml:space="preserve"> a questão da representação – representação tomada no sentido do que adquire ou não direito ao reconhecimento de humanização. Em suas palavras: “aqueles que ganham representação, especialmente autorepresentação, detém melhores chances de serem humanizados”</w:t>
      </w:r>
      <w:r w:rsidR="008D4F13">
        <w:rPr>
          <w:rFonts w:ascii="Arial" w:hAnsi="Arial" w:cs="Arial"/>
        </w:rPr>
        <w:t xml:space="preserve"> (p.24)</w:t>
      </w:r>
      <w:r w:rsidR="00FA3AA1" w:rsidRPr="00DA1AF9">
        <w:rPr>
          <w:rFonts w:ascii="Arial" w:hAnsi="Arial" w:cs="Arial"/>
        </w:rPr>
        <w:t xml:space="preserve">. </w:t>
      </w:r>
      <w:r w:rsidR="00934A3C">
        <w:rPr>
          <w:rFonts w:ascii="Arial" w:hAnsi="Arial" w:cs="Arial"/>
        </w:rPr>
        <w:t>Os que ficam à margem dessa possibilidade tornam-se invis</w:t>
      </w:r>
      <w:r w:rsidR="002D177A">
        <w:rPr>
          <w:rFonts w:ascii="Arial" w:hAnsi="Arial" w:cs="Arial"/>
        </w:rPr>
        <w:t>íveis e não adquirem sequer</w:t>
      </w:r>
      <w:r w:rsidR="00934A3C">
        <w:rPr>
          <w:rFonts w:ascii="Arial" w:hAnsi="Arial" w:cs="Arial"/>
        </w:rPr>
        <w:t xml:space="preserve"> o direit</w:t>
      </w:r>
      <w:r w:rsidR="008D4F13">
        <w:rPr>
          <w:rFonts w:ascii="Arial" w:hAnsi="Arial" w:cs="Arial"/>
        </w:rPr>
        <w:t>o de serem nomeados. Retomando</w:t>
      </w:r>
      <w:r w:rsidR="00934A3C">
        <w:rPr>
          <w:rFonts w:ascii="Arial" w:hAnsi="Arial" w:cs="Arial"/>
        </w:rPr>
        <w:t xml:space="preserve"> a noção de rosto em Levinas,</w:t>
      </w:r>
      <w:r w:rsidR="00764D49">
        <w:rPr>
          <w:rFonts w:ascii="Arial" w:hAnsi="Arial" w:cs="Arial"/>
        </w:rPr>
        <w:t xml:space="preserve"> tal como assinalado </w:t>
      </w:r>
      <w:r w:rsidR="00934A3C">
        <w:rPr>
          <w:rFonts w:ascii="Arial" w:hAnsi="Arial" w:cs="Arial"/>
        </w:rPr>
        <w:t xml:space="preserve">no início deste texto, ela reafirma a importância de se reconhecer o que é de fato da ordem do humano: </w:t>
      </w:r>
      <w:r w:rsidR="0002311C">
        <w:rPr>
          <w:rFonts w:ascii="Arial" w:hAnsi="Arial" w:cs="Arial"/>
        </w:rPr>
        <w:t xml:space="preserve"> é</w:t>
      </w:r>
      <w:r w:rsidR="00114A6E">
        <w:rPr>
          <w:rFonts w:ascii="Arial" w:hAnsi="Arial" w:cs="Arial"/>
        </w:rPr>
        <w:t xml:space="preserve"> ao aceitar sua condição de desamparo,</w:t>
      </w:r>
      <w:r w:rsidR="00FA3AA1" w:rsidRPr="00DA1AF9">
        <w:rPr>
          <w:rFonts w:ascii="Arial" w:hAnsi="Arial" w:cs="Arial"/>
        </w:rPr>
        <w:t xml:space="preserve"> ao mostrar sua falha, que o rosto pode exprimir o humano, apontando para algo que é sempre enigmático, incogniscivel nas origens do humano, mas que convoca ao </w:t>
      </w:r>
      <w:r w:rsidR="007D4F4D">
        <w:rPr>
          <w:rFonts w:ascii="Arial" w:hAnsi="Arial" w:cs="Arial"/>
        </w:rPr>
        <w:t>reconhecimento da alteridade.</w:t>
      </w:r>
      <w:r w:rsidR="000C7712">
        <w:rPr>
          <w:rFonts w:ascii="Arial" w:hAnsi="Arial" w:cs="Arial"/>
        </w:rPr>
        <w:t xml:space="preserve"> </w:t>
      </w:r>
    </w:p>
    <w:p w14:paraId="6316E1C0" w14:textId="14DA154E" w:rsidR="000F53C8" w:rsidRDefault="007D4F4D" w:rsidP="007D4F4D">
      <w:pPr>
        <w:spacing w:line="360" w:lineRule="auto"/>
        <w:ind w:firstLine="720"/>
        <w:jc w:val="both"/>
        <w:rPr>
          <w:rFonts w:ascii="Arial" w:hAnsi="Arial" w:cs="Arial"/>
        </w:rPr>
      </w:pPr>
      <w:r>
        <w:rPr>
          <w:rFonts w:ascii="Arial" w:hAnsi="Arial" w:cs="Arial"/>
        </w:rPr>
        <w:t>Utopicamente, Mbembe, propõe</w:t>
      </w:r>
      <w:r w:rsidR="009A0140">
        <w:rPr>
          <w:rFonts w:ascii="Arial" w:hAnsi="Arial" w:cs="Arial"/>
        </w:rPr>
        <w:t>,  como forma de reconhecimento,</w:t>
      </w:r>
      <w:r>
        <w:rPr>
          <w:rFonts w:ascii="Arial" w:hAnsi="Arial" w:cs="Arial"/>
        </w:rPr>
        <w:t xml:space="preserve"> o exercício de</w:t>
      </w:r>
      <w:r w:rsidR="000F53C8">
        <w:rPr>
          <w:rFonts w:ascii="Arial" w:hAnsi="Arial" w:cs="Arial"/>
        </w:rPr>
        <w:t xml:space="preserve"> uma vontade de comunidade, mas uma comunidade descolonizada, em contraposição a uma comunidade sem estrangeiros</w:t>
      </w:r>
      <w:r w:rsidR="007817B1">
        <w:rPr>
          <w:rFonts w:ascii="Arial" w:hAnsi="Arial" w:cs="Arial"/>
        </w:rPr>
        <w:t>; uma lógica da composição em oposição à das fronteiras</w:t>
      </w:r>
      <w:r w:rsidR="000F53C8">
        <w:rPr>
          <w:rFonts w:ascii="Arial" w:hAnsi="Arial" w:cs="Arial"/>
        </w:rPr>
        <w:t xml:space="preserve">. </w:t>
      </w:r>
      <w:r>
        <w:rPr>
          <w:rFonts w:ascii="Arial" w:hAnsi="Arial" w:cs="Arial"/>
        </w:rPr>
        <w:t>Uma comunidade onde o destino da negritude no planeta rompa com os dispositivos da escravidão</w:t>
      </w:r>
      <w:r w:rsidR="00B122D6">
        <w:rPr>
          <w:rFonts w:ascii="Arial" w:hAnsi="Arial" w:cs="Arial"/>
        </w:rPr>
        <w:t xml:space="preserve"> e não tenha seu corpo usurpado e explorado</w:t>
      </w:r>
      <w:r w:rsidR="009A0140">
        <w:rPr>
          <w:rStyle w:val="FootnoteReference"/>
          <w:rFonts w:ascii="Arial" w:hAnsi="Arial" w:cs="Arial"/>
        </w:rPr>
        <w:footnoteReference w:id="7"/>
      </w:r>
      <w:r w:rsidR="00B122D6">
        <w:rPr>
          <w:rFonts w:ascii="Arial" w:hAnsi="Arial" w:cs="Arial"/>
        </w:rPr>
        <w:t>, tendo</w:t>
      </w:r>
      <w:r>
        <w:rPr>
          <w:rFonts w:ascii="Arial" w:hAnsi="Arial" w:cs="Arial"/>
        </w:rPr>
        <w:t xml:space="preserve"> acesso ao reconhecimento legítimo de seus desejos e de seus direitos</w:t>
      </w:r>
      <w:r w:rsidR="00B122D6">
        <w:rPr>
          <w:rFonts w:ascii="Arial" w:hAnsi="Arial" w:cs="Arial"/>
        </w:rPr>
        <w:t>.</w:t>
      </w:r>
      <w:r w:rsidR="009A0140">
        <w:rPr>
          <w:rFonts w:ascii="Arial" w:hAnsi="Arial" w:cs="Arial"/>
        </w:rPr>
        <w:t xml:space="preserve"> Uma comunidade marcada pela </w:t>
      </w:r>
      <w:r w:rsidR="007817B1">
        <w:rPr>
          <w:rFonts w:ascii="Arial" w:hAnsi="Arial" w:cs="Arial"/>
        </w:rPr>
        <w:t xml:space="preserve">“ética do zelo” e pela </w:t>
      </w:r>
      <w:r w:rsidR="009A0140">
        <w:rPr>
          <w:rFonts w:ascii="Arial" w:hAnsi="Arial" w:cs="Arial"/>
        </w:rPr>
        <w:t>possibidade da hospitalidade sem condições.</w:t>
      </w:r>
    </w:p>
    <w:p w14:paraId="3EAF82F6" w14:textId="20743F6E" w:rsidR="00CF434E" w:rsidRDefault="00CF434E" w:rsidP="00B122D6">
      <w:pPr>
        <w:spacing w:before="135" w:after="135"/>
        <w:jc w:val="both"/>
        <w:outlineLvl w:val="3"/>
        <w:rPr>
          <w:rFonts w:ascii="roboto" w:eastAsia="Times New Roman" w:hAnsi="roboto" w:cs="Times New Roman"/>
          <w:color w:val="000000"/>
          <w:sz w:val="26"/>
          <w:szCs w:val="26"/>
        </w:rPr>
      </w:pPr>
    </w:p>
    <w:p w14:paraId="075F547C" w14:textId="77777777" w:rsidR="00AE6824" w:rsidRPr="00FD1EC9" w:rsidRDefault="00530E7F" w:rsidP="00DA1AF9">
      <w:pPr>
        <w:spacing w:line="360" w:lineRule="auto"/>
        <w:rPr>
          <w:rFonts w:ascii="Arial" w:hAnsi="Arial" w:cs="Arial"/>
        </w:rPr>
      </w:pPr>
      <w:r w:rsidRPr="00FD1EC9">
        <w:rPr>
          <w:rFonts w:ascii="Arial" w:hAnsi="Arial" w:cs="Arial"/>
        </w:rPr>
        <w:t>Referências bibliográficas</w:t>
      </w:r>
    </w:p>
    <w:p w14:paraId="7041CB67" w14:textId="79557575" w:rsidR="00AE6824" w:rsidRPr="00FD1EC9" w:rsidRDefault="00F54C00" w:rsidP="00DA1AF9">
      <w:pPr>
        <w:spacing w:line="360" w:lineRule="auto"/>
        <w:rPr>
          <w:rFonts w:ascii="Arial" w:hAnsi="Arial" w:cs="Arial"/>
          <w:sz w:val="20"/>
          <w:szCs w:val="20"/>
        </w:rPr>
      </w:pPr>
      <w:r>
        <w:rPr>
          <w:rFonts w:ascii="Arial" w:hAnsi="Arial" w:cs="Arial"/>
          <w:sz w:val="20"/>
          <w:szCs w:val="20"/>
        </w:rPr>
        <w:t>Agamben</w:t>
      </w:r>
      <w:r w:rsidR="00AE6824" w:rsidRPr="00FD1EC9">
        <w:rPr>
          <w:rFonts w:ascii="Arial" w:hAnsi="Arial" w:cs="Arial"/>
          <w:sz w:val="20"/>
          <w:szCs w:val="20"/>
        </w:rPr>
        <w:t>, G.</w:t>
      </w:r>
      <w:r w:rsidR="00AE6824" w:rsidRPr="00FD1EC9">
        <w:rPr>
          <w:rFonts w:ascii="Arial" w:hAnsi="Arial" w:cs="Arial"/>
          <w:i/>
          <w:sz w:val="20"/>
          <w:szCs w:val="20"/>
        </w:rPr>
        <w:t xml:space="preserve">Homo sacer: </w:t>
      </w:r>
      <w:r w:rsidR="00AE6824" w:rsidRPr="00FD1EC9">
        <w:rPr>
          <w:rFonts w:ascii="Arial" w:hAnsi="Arial" w:cs="Arial"/>
          <w:sz w:val="20"/>
          <w:szCs w:val="20"/>
        </w:rPr>
        <w:t>o poder soberano e a vida nua. Belo Horizonte: UFMG, 2002</w:t>
      </w:r>
    </w:p>
    <w:p w14:paraId="40E9E1C2" w14:textId="75917FF7" w:rsidR="00AE6824" w:rsidRPr="00FD1EC9" w:rsidRDefault="00AE6824" w:rsidP="00DA1AF9">
      <w:pPr>
        <w:spacing w:line="360" w:lineRule="auto"/>
        <w:rPr>
          <w:rFonts w:ascii="Arial" w:hAnsi="Arial" w:cs="Arial"/>
          <w:sz w:val="20"/>
          <w:szCs w:val="20"/>
        </w:rPr>
      </w:pPr>
      <w:r w:rsidRPr="00FD1EC9">
        <w:rPr>
          <w:rFonts w:ascii="Arial" w:hAnsi="Arial" w:cs="Arial"/>
          <w:sz w:val="20"/>
          <w:szCs w:val="20"/>
        </w:rPr>
        <w:t xml:space="preserve">___________ </w:t>
      </w:r>
      <w:r w:rsidRPr="00FD1EC9">
        <w:rPr>
          <w:rFonts w:ascii="Arial" w:hAnsi="Arial" w:cs="Arial"/>
          <w:i/>
          <w:sz w:val="20"/>
          <w:szCs w:val="20"/>
        </w:rPr>
        <w:t xml:space="preserve">Estado de Exceção. </w:t>
      </w:r>
      <w:r w:rsidRPr="00FD1EC9">
        <w:rPr>
          <w:rFonts w:ascii="Arial" w:hAnsi="Arial" w:cs="Arial"/>
          <w:sz w:val="20"/>
          <w:szCs w:val="20"/>
        </w:rPr>
        <w:t>São Paulo</w:t>
      </w:r>
      <w:r w:rsidR="007532F4" w:rsidRPr="00FD1EC9">
        <w:rPr>
          <w:rFonts w:ascii="Arial" w:hAnsi="Arial" w:cs="Arial"/>
          <w:sz w:val="20"/>
          <w:szCs w:val="20"/>
        </w:rPr>
        <w:t>: Boitempo, 2004</w:t>
      </w:r>
    </w:p>
    <w:p w14:paraId="74F6B0A0" w14:textId="228D663A" w:rsidR="00D51C7B" w:rsidRPr="00FD1EC9" w:rsidRDefault="00F54C00" w:rsidP="00DA1AF9">
      <w:pPr>
        <w:spacing w:line="360" w:lineRule="auto"/>
        <w:rPr>
          <w:rFonts w:ascii="Arial" w:hAnsi="Arial" w:cs="Arial"/>
          <w:sz w:val="20"/>
          <w:szCs w:val="20"/>
        </w:rPr>
      </w:pPr>
      <w:r>
        <w:rPr>
          <w:rFonts w:ascii="Arial" w:hAnsi="Arial" w:cs="Arial"/>
          <w:sz w:val="20"/>
          <w:szCs w:val="20"/>
        </w:rPr>
        <w:t>Boaventura</w:t>
      </w:r>
      <w:r w:rsidR="00D51C7B" w:rsidRPr="00FD1EC9">
        <w:rPr>
          <w:rFonts w:ascii="Arial" w:hAnsi="Arial" w:cs="Arial"/>
          <w:sz w:val="20"/>
          <w:szCs w:val="20"/>
        </w:rPr>
        <w:t xml:space="preserve">, S.S. </w:t>
      </w:r>
      <w:r w:rsidR="00D51C7B" w:rsidRPr="00FD1EC9">
        <w:rPr>
          <w:rFonts w:ascii="Arial" w:hAnsi="Arial" w:cs="Arial"/>
          <w:i/>
          <w:sz w:val="20"/>
          <w:szCs w:val="20"/>
        </w:rPr>
        <w:t>Esquerdas do mundo, uni-vos!</w:t>
      </w:r>
      <w:r w:rsidR="00D51C7B" w:rsidRPr="00FD1EC9">
        <w:rPr>
          <w:rFonts w:ascii="Arial" w:hAnsi="Arial" w:cs="Arial"/>
          <w:sz w:val="20"/>
          <w:szCs w:val="20"/>
        </w:rPr>
        <w:t xml:space="preserve"> </w:t>
      </w:r>
      <w:r w:rsidR="009537FE" w:rsidRPr="00FD1EC9">
        <w:rPr>
          <w:rFonts w:ascii="Arial" w:hAnsi="Arial" w:cs="Arial"/>
          <w:sz w:val="20"/>
          <w:szCs w:val="20"/>
        </w:rPr>
        <w:t>São Paulo: 2018</w:t>
      </w:r>
    </w:p>
    <w:p w14:paraId="2E672805" w14:textId="4014BF62" w:rsidR="00C47304" w:rsidRPr="00FD1EC9" w:rsidRDefault="00F54C00" w:rsidP="00DE21F6">
      <w:pPr>
        <w:pStyle w:val="FootnoteText"/>
        <w:rPr>
          <w:rFonts w:ascii="Arial" w:hAnsi="Arial" w:cs="Arial"/>
          <w:sz w:val="20"/>
          <w:szCs w:val="20"/>
        </w:rPr>
      </w:pPr>
      <w:r>
        <w:rPr>
          <w:rFonts w:ascii="Arial" w:hAnsi="Arial" w:cs="Arial"/>
          <w:sz w:val="20"/>
          <w:szCs w:val="20"/>
        </w:rPr>
        <w:t>Butler</w:t>
      </w:r>
      <w:r w:rsidR="00DE21F6" w:rsidRPr="00FD1EC9">
        <w:rPr>
          <w:rFonts w:ascii="Arial" w:hAnsi="Arial" w:cs="Arial"/>
          <w:sz w:val="20"/>
          <w:szCs w:val="20"/>
        </w:rPr>
        <w:t xml:space="preserve">, J. “Vida Precária”, in </w:t>
      </w:r>
      <w:r w:rsidR="00DE21F6" w:rsidRPr="00FD1EC9">
        <w:rPr>
          <w:rFonts w:ascii="Arial" w:hAnsi="Arial" w:cs="Arial"/>
          <w:i/>
          <w:sz w:val="20"/>
          <w:szCs w:val="20"/>
        </w:rPr>
        <w:t xml:space="preserve">Contemporânea. </w:t>
      </w:r>
      <w:r w:rsidR="00DE21F6" w:rsidRPr="00FD1EC9">
        <w:rPr>
          <w:rFonts w:ascii="Arial" w:hAnsi="Arial" w:cs="Arial"/>
          <w:sz w:val="20"/>
          <w:szCs w:val="20"/>
        </w:rPr>
        <w:t>Revista de Sociologia da UFSCar, S. Carlos, Depto. De Pós-Graduação em Sociologia da UFSCar, 2011. N.1.</w:t>
      </w:r>
    </w:p>
    <w:p w14:paraId="62E2E0BF" w14:textId="77777777" w:rsidR="00C47304" w:rsidRPr="00FD1EC9" w:rsidRDefault="00C47304" w:rsidP="00DE21F6">
      <w:pPr>
        <w:pStyle w:val="FootnoteText"/>
        <w:rPr>
          <w:rFonts w:ascii="Arial" w:hAnsi="Arial" w:cs="Arial"/>
          <w:sz w:val="20"/>
          <w:szCs w:val="20"/>
        </w:rPr>
      </w:pPr>
    </w:p>
    <w:p w14:paraId="34D4E00C" w14:textId="2B5FECA2" w:rsidR="00C47304" w:rsidRPr="00FD1EC9" w:rsidRDefault="00F54C00" w:rsidP="00DE21F6">
      <w:pPr>
        <w:pStyle w:val="FootnoteText"/>
        <w:rPr>
          <w:rFonts w:ascii="Arial" w:hAnsi="Arial" w:cs="Arial"/>
          <w:sz w:val="20"/>
          <w:szCs w:val="20"/>
        </w:rPr>
      </w:pPr>
      <w:r>
        <w:rPr>
          <w:rFonts w:ascii="Arial" w:hAnsi="Arial" w:cs="Arial"/>
          <w:sz w:val="20"/>
          <w:szCs w:val="20"/>
        </w:rPr>
        <w:t>Eco</w:t>
      </w:r>
      <w:r w:rsidR="00C47304" w:rsidRPr="00FD1EC9">
        <w:rPr>
          <w:rFonts w:ascii="Arial" w:hAnsi="Arial" w:cs="Arial"/>
          <w:sz w:val="20"/>
          <w:szCs w:val="20"/>
        </w:rPr>
        <w:t xml:space="preserve">, H. </w:t>
      </w:r>
      <w:r w:rsidR="00C47304" w:rsidRPr="00FD1EC9">
        <w:rPr>
          <w:rFonts w:ascii="Arial" w:hAnsi="Arial" w:cs="Arial"/>
          <w:i/>
          <w:sz w:val="20"/>
          <w:szCs w:val="20"/>
        </w:rPr>
        <w:t>Cinco Escritos morais</w:t>
      </w:r>
      <w:r w:rsidR="00C47304" w:rsidRPr="00FD1EC9">
        <w:rPr>
          <w:rFonts w:ascii="Arial" w:hAnsi="Arial" w:cs="Arial"/>
          <w:sz w:val="20"/>
          <w:szCs w:val="20"/>
        </w:rPr>
        <w:t>. Rio de Janeiro: Record, 1998</w:t>
      </w:r>
    </w:p>
    <w:p w14:paraId="0833A77E" w14:textId="77777777" w:rsidR="006F3D59" w:rsidRPr="00FD1EC9" w:rsidRDefault="006F3D59" w:rsidP="00DE21F6">
      <w:pPr>
        <w:pStyle w:val="FootnoteText"/>
        <w:rPr>
          <w:rFonts w:ascii="Arial" w:hAnsi="Arial" w:cs="Arial"/>
          <w:sz w:val="20"/>
          <w:szCs w:val="20"/>
        </w:rPr>
      </w:pPr>
    </w:p>
    <w:p w14:paraId="6BB109BC" w14:textId="695B78BC" w:rsidR="0004438A" w:rsidRPr="00FD1EC9" w:rsidRDefault="00F54C00" w:rsidP="00DE21F6">
      <w:pPr>
        <w:pStyle w:val="FootnoteText"/>
        <w:rPr>
          <w:rFonts w:ascii="Arial" w:hAnsi="Arial" w:cs="Arial"/>
          <w:sz w:val="20"/>
          <w:szCs w:val="20"/>
        </w:rPr>
      </w:pPr>
      <w:r>
        <w:rPr>
          <w:rFonts w:ascii="Arial" w:hAnsi="Arial" w:cs="Arial"/>
          <w:sz w:val="20"/>
          <w:szCs w:val="20"/>
        </w:rPr>
        <w:t>Freud</w:t>
      </w:r>
      <w:r w:rsidR="006F3D59" w:rsidRPr="00FD1EC9">
        <w:rPr>
          <w:rFonts w:ascii="Arial" w:hAnsi="Arial" w:cs="Arial"/>
          <w:sz w:val="20"/>
          <w:szCs w:val="20"/>
        </w:rPr>
        <w:t xml:space="preserve">, S. “Pulsiones y destinos de pulsión” (1915), in </w:t>
      </w:r>
      <w:r w:rsidR="006F3D59" w:rsidRPr="00FD1EC9">
        <w:rPr>
          <w:rFonts w:ascii="Arial" w:hAnsi="Arial" w:cs="Arial"/>
          <w:i/>
          <w:sz w:val="20"/>
          <w:szCs w:val="20"/>
        </w:rPr>
        <w:t xml:space="preserve">Obras Completas. </w:t>
      </w:r>
      <w:r w:rsidR="006F3D59" w:rsidRPr="00FD1EC9">
        <w:rPr>
          <w:rFonts w:ascii="Arial" w:hAnsi="Arial" w:cs="Arial"/>
          <w:sz w:val="20"/>
          <w:szCs w:val="20"/>
        </w:rPr>
        <w:t>Buenos Aires, 1993,  v.XIV</w:t>
      </w:r>
    </w:p>
    <w:p w14:paraId="632D1020" w14:textId="2C886912" w:rsidR="00530E7F" w:rsidRPr="00FD1EC9" w:rsidRDefault="006F3D59" w:rsidP="00DA1AF9">
      <w:pPr>
        <w:spacing w:line="360" w:lineRule="auto"/>
        <w:rPr>
          <w:rFonts w:ascii="Arial" w:hAnsi="Arial" w:cs="Arial"/>
          <w:sz w:val="20"/>
          <w:szCs w:val="20"/>
        </w:rPr>
      </w:pPr>
      <w:r w:rsidRPr="00FD1EC9">
        <w:rPr>
          <w:rFonts w:ascii="Arial" w:hAnsi="Arial" w:cs="Arial"/>
          <w:sz w:val="20"/>
          <w:szCs w:val="20"/>
        </w:rPr>
        <w:t>_________</w:t>
      </w:r>
      <w:r w:rsidR="00530E7F" w:rsidRPr="00FD1EC9">
        <w:rPr>
          <w:rFonts w:ascii="Arial" w:hAnsi="Arial" w:cs="Arial"/>
          <w:sz w:val="20"/>
          <w:szCs w:val="20"/>
        </w:rPr>
        <w:t xml:space="preserve"> “Psicología de las masas y análisis del yo”</w:t>
      </w:r>
      <w:r w:rsidR="005C5E18" w:rsidRPr="00FD1EC9">
        <w:rPr>
          <w:rFonts w:ascii="Arial" w:hAnsi="Arial" w:cs="Arial"/>
          <w:sz w:val="20"/>
          <w:szCs w:val="20"/>
        </w:rPr>
        <w:t xml:space="preserve"> (1921)</w:t>
      </w:r>
      <w:r w:rsidR="00530E7F" w:rsidRPr="00FD1EC9">
        <w:rPr>
          <w:rFonts w:ascii="Arial" w:hAnsi="Arial" w:cs="Arial"/>
          <w:sz w:val="20"/>
          <w:szCs w:val="20"/>
        </w:rPr>
        <w:t xml:space="preserve">, in </w:t>
      </w:r>
      <w:r w:rsidR="00530E7F" w:rsidRPr="00FD1EC9">
        <w:rPr>
          <w:rFonts w:ascii="Arial" w:hAnsi="Arial" w:cs="Arial"/>
          <w:i/>
          <w:sz w:val="20"/>
          <w:szCs w:val="20"/>
        </w:rPr>
        <w:t>Obras Completas</w:t>
      </w:r>
      <w:r w:rsidR="005C5E18" w:rsidRPr="00FD1EC9">
        <w:rPr>
          <w:rFonts w:ascii="Arial" w:hAnsi="Arial" w:cs="Arial"/>
          <w:i/>
          <w:sz w:val="20"/>
          <w:szCs w:val="20"/>
        </w:rPr>
        <w:t xml:space="preserve">. </w:t>
      </w:r>
      <w:r w:rsidR="005C5E18" w:rsidRPr="00FD1EC9">
        <w:rPr>
          <w:rFonts w:ascii="Arial" w:hAnsi="Arial" w:cs="Arial"/>
          <w:sz w:val="20"/>
          <w:szCs w:val="20"/>
        </w:rPr>
        <w:t>Buenos Aires, 1993, v.XVIII, p. 94</w:t>
      </w:r>
    </w:p>
    <w:p w14:paraId="00E9AA65" w14:textId="5CF80054" w:rsidR="00AB672D" w:rsidRPr="00FD1EC9" w:rsidRDefault="00F54C00" w:rsidP="00DA1AF9">
      <w:pPr>
        <w:spacing w:line="360" w:lineRule="auto"/>
        <w:rPr>
          <w:rFonts w:ascii="Arial" w:hAnsi="Arial" w:cs="Arial"/>
          <w:sz w:val="20"/>
          <w:szCs w:val="20"/>
        </w:rPr>
      </w:pPr>
      <w:r>
        <w:rPr>
          <w:rFonts w:ascii="Arial" w:hAnsi="Arial" w:cs="Arial"/>
          <w:sz w:val="20"/>
          <w:szCs w:val="20"/>
        </w:rPr>
        <w:t>Gay</w:t>
      </w:r>
      <w:r w:rsidR="00AB672D" w:rsidRPr="00FD1EC9">
        <w:rPr>
          <w:rFonts w:ascii="Arial" w:hAnsi="Arial" w:cs="Arial"/>
          <w:sz w:val="20"/>
          <w:szCs w:val="20"/>
        </w:rPr>
        <w:t xml:space="preserve">, P. </w:t>
      </w:r>
      <w:r w:rsidR="00AB672D" w:rsidRPr="00FD1EC9">
        <w:rPr>
          <w:rFonts w:ascii="Arial" w:hAnsi="Arial" w:cs="Arial"/>
          <w:i/>
          <w:sz w:val="20"/>
          <w:szCs w:val="20"/>
        </w:rPr>
        <w:t xml:space="preserve">O cultivo do Ódio. A experiência burguesa da rainha Vitória a Freud. </w:t>
      </w:r>
      <w:r w:rsidR="00AB672D" w:rsidRPr="00FD1EC9">
        <w:rPr>
          <w:rFonts w:ascii="Arial" w:hAnsi="Arial" w:cs="Arial"/>
          <w:sz w:val="20"/>
          <w:szCs w:val="20"/>
        </w:rPr>
        <w:t>São Paulo: Cia das Letras, 1995.</w:t>
      </w:r>
    </w:p>
    <w:p w14:paraId="218B7B07" w14:textId="512E9F0A" w:rsidR="00DB5FBA" w:rsidRPr="00FD1EC9" w:rsidRDefault="00F54C00" w:rsidP="00DA1AF9">
      <w:pPr>
        <w:spacing w:line="360" w:lineRule="auto"/>
        <w:rPr>
          <w:rFonts w:ascii="Arial" w:hAnsi="Arial" w:cs="Arial"/>
          <w:sz w:val="20"/>
          <w:szCs w:val="20"/>
        </w:rPr>
      </w:pPr>
      <w:r>
        <w:rPr>
          <w:rFonts w:ascii="Arial" w:hAnsi="Arial" w:cs="Arial"/>
          <w:sz w:val="20"/>
          <w:szCs w:val="20"/>
        </w:rPr>
        <w:t>Lebrun</w:t>
      </w:r>
      <w:r w:rsidR="00DB5FBA" w:rsidRPr="00FD1EC9">
        <w:rPr>
          <w:rFonts w:ascii="Arial" w:hAnsi="Arial" w:cs="Arial"/>
          <w:sz w:val="20"/>
          <w:szCs w:val="20"/>
        </w:rPr>
        <w:t xml:space="preserve">, J-P. </w:t>
      </w:r>
      <w:r w:rsidR="00DB5FBA" w:rsidRPr="00FD1EC9">
        <w:rPr>
          <w:rFonts w:ascii="Arial" w:hAnsi="Arial" w:cs="Arial"/>
          <w:i/>
          <w:sz w:val="20"/>
          <w:szCs w:val="20"/>
        </w:rPr>
        <w:t>O futuro do ódio</w:t>
      </w:r>
      <w:r w:rsidR="00DB5FBA" w:rsidRPr="00FD1EC9">
        <w:rPr>
          <w:rFonts w:ascii="Arial" w:hAnsi="Arial" w:cs="Arial"/>
          <w:sz w:val="20"/>
          <w:szCs w:val="20"/>
        </w:rPr>
        <w:t>. Porto Alegre: CMC Edit., 2008.</w:t>
      </w:r>
    </w:p>
    <w:p w14:paraId="78ED36A0" w14:textId="5C0A4E4C" w:rsidR="00BC4AFF" w:rsidRPr="00FD1EC9" w:rsidRDefault="00F54C00" w:rsidP="00DA1AF9">
      <w:pPr>
        <w:spacing w:line="360" w:lineRule="auto"/>
        <w:rPr>
          <w:rFonts w:ascii="Arial" w:hAnsi="Arial" w:cs="Arial"/>
          <w:sz w:val="20"/>
          <w:szCs w:val="20"/>
        </w:rPr>
      </w:pPr>
      <w:r>
        <w:rPr>
          <w:rFonts w:ascii="Arial" w:hAnsi="Arial" w:cs="Arial"/>
          <w:sz w:val="20"/>
          <w:szCs w:val="20"/>
        </w:rPr>
        <w:t>Mbembe</w:t>
      </w:r>
      <w:r w:rsidR="00BC4AFF" w:rsidRPr="00FD1EC9">
        <w:rPr>
          <w:rFonts w:ascii="Arial" w:hAnsi="Arial" w:cs="Arial"/>
          <w:sz w:val="20"/>
          <w:szCs w:val="20"/>
        </w:rPr>
        <w:t xml:space="preserve">, A. “A era do humanismo está terminando”. Revista IHU online. </w:t>
      </w:r>
      <w:hyperlink r:id="rId8" w:history="1">
        <w:r w:rsidR="00BC4AFF" w:rsidRPr="00FD1EC9">
          <w:rPr>
            <w:rStyle w:val="Hyperlink"/>
            <w:rFonts w:ascii="Arial" w:hAnsi="Arial" w:cs="Arial"/>
            <w:sz w:val="20"/>
            <w:szCs w:val="20"/>
          </w:rPr>
          <w:t>www.ihu.unisinos.br</w:t>
        </w:r>
      </w:hyperlink>
      <w:r w:rsidR="00BC4AFF" w:rsidRPr="00FD1EC9">
        <w:rPr>
          <w:rFonts w:ascii="Arial" w:hAnsi="Arial" w:cs="Arial"/>
          <w:sz w:val="20"/>
          <w:szCs w:val="20"/>
        </w:rPr>
        <w:t>. Acesso em 8.2.2019.</w:t>
      </w:r>
    </w:p>
    <w:p w14:paraId="61DD552C" w14:textId="4ABCAB75" w:rsidR="00583A36" w:rsidRPr="00FD1EC9" w:rsidRDefault="00583A36" w:rsidP="00DA1AF9">
      <w:pPr>
        <w:spacing w:line="360" w:lineRule="auto"/>
        <w:rPr>
          <w:rFonts w:ascii="Arial" w:hAnsi="Arial" w:cs="Arial"/>
          <w:sz w:val="20"/>
          <w:szCs w:val="20"/>
        </w:rPr>
      </w:pPr>
      <w:r w:rsidRPr="00FD1EC9">
        <w:rPr>
          <w:rFonts w:ascii="Arial" w:hAnsi="Arial" w:cs="Arial"/>
          <w:sz w:val="20"/>
          <w:szCs w:val="20"/>
        </w:rPr>
        <w:t xml:space="preserve">__________  </w:t>
      </w:r>
      <w:r w:rsidRPr="00FD1EC9">
        <w:rPr>
          <w:rFonts w:ascii="Arial" w:hAnsi="Arial" w:cs="Arial"/>
          <w:i/>
          <w:sz w:val="20"/>
          <w:szCs w:val="20"/>
        </w:rPr>
        <w:t>Necropolítica</w:t>
      </w:r>
      <w:r w:rsidRPr="00FD1EC9">
        <w:rPr>
          <w:rFonts w:ascii="Arial" w:hAnsi="Arial" w:cs="Arial"/>
          <w:sz w:val="20"/>
          <w:szCs w:val="20"/>
        </w:rPr>
        <w:t>. São Paulo: n-1 edições, 2018.</w:t>
      </w:r>
    </w:p>
    <w:p w14:paraId="6BA3393C" w14:textId="21114D23" w:rsidR="0030254E" w:rsidRPr="00FD1EC9" w:rsidRDefault="00F54C00" w:rsidP="00DA1AF9">
      <w:pPr>
        <w:spacing w:line="360" w:lineRule="auto"/>
        <w:rPr>
          <w:rFonts w:ascii="Arial" w:hAnsi="Arial" w:cs="Arial"/>
          <w:sz w:val="20"/>
          <w:szCs w:val="20"/>
        </w:rPr>
      </w:pPr>
      <w:r>
        <w:rPr>
          <w:rFonts w:ascii="Arial" w:hAnsi="Arial" w:cs="Arial"/>
          <w:sz w:val="20"/>
          <w:szCs w:val="20"/>
        </w:rPr>
        <w:t>Souza</w:t>
      </w:r>
      <w:r w:rsidR="00D6417E" w:rsidRPr="00FD1EC9">
        <w:rPr>
          <w:rFonts w:ascii="Arial" w:hAnsi="Arial" w:cs="Arial"/>
          <w:sz w:val="20"/>
          <w:szCs w:val="20"/>
        </w:rPr>
        <w:t xml:space="preserve">, J. </w:t>
      </w:r>
      <w:r w:rsidR="00D6417E" w:rsidRPr="00FD1EC9">
        <w:rPr>
          <w:rFonts w:ascii="Arial" w:hAnsi="Arial" w:cs="Arial"/>
          <w:i/>
          <w:sz w:val="20"/>
          <w:szCs w:val="20"/>
        </w:rPr>
        <w:t xml:space="preserve">A ralé brasileira, quem é e como vive. </w:t>
      </w:r>
      <w:r w:rsidR="00D6417E" w:rsidRPr="00FD1EC9">
        <w:rPr>
          <w:rFonts w:ascii="Arial" w:hAnsi="Arial" w:cs="Arial"/>
          <w:sz w:val="20"/>
          <w:szCs w:val="20"/>
        </w:rPr>
        <w:t>B. Horizonte, UFMG, 2009.</w:t>
      </w:r>
    </w:p>
    <w:p w14:paraId="5E4D9E6A" w14:textId="4BDC327D" w:rsidR="00AB672D" w:rsidRPr="00FD1EC9" w:rsidRDefault="00F54C00" w:rsidP="00DA1AF9">
      <w:pPr>
        <w:spacing w:line="360" w:lineRule="auto"/>
        <w:rPr>
          <w:rFonts w:ascii="Arial" w:hAnsi="Arial" w:cs="Arial"/>
          <w:sz w:val="20"/>
          <w:szCs w:val="20"/>
        </w:rPr>
      </w:pPr>
      <w:r>
        <w:rPr>
          <w:rFonts w:ascii="Arial" w:hAnsi="Arial" w:cs="Arial"/>
          <w:sz w:val="20"/>
          <w:szCs w:val="20"/>
        </w:rPr>
        <w:t>Souza</w:t>
      </w:r>
      <w:r w:rsidR="00AB672D" w:rsidRPr="00FD1EC9">
        <w:rPr>
          <w:rFonts w:ascii="Arial" w:hAnsi="Arial" w:cs="Arial"/>
          <w:sz w:val="20"/>
          <w:szCs w:val="20"/>
        </w:rPr>
        <w:t xml:space="preserve">. M. L.R. </w:t>
      </w:r>
      <w:r w:rsidR="00AB672D" w:rsidRPr="00FD1EC9">
        <w:rPr>
          <w:rFonts w:ascii="Arial" w:hAnsi="Arial" w:cs="Arial"/>
          <w:i/>
          <w:sz w:val="20"/>
          <w:szCs w:val="20"/>
        </w:rPr>
        <w:t>Violência</w:t>
      </w:r>
      <w:r w:rsidR="00AB672D" w:rsidRPr="00FD1EC9">
        <w:rPr>
          <w:rFonts w:ascii="Arial" w:hAnsi="Arial" w:cs="Arial"/>
          <w:sz w:val="20"/>
          <w:szCs w:val="20"/>
        </w:rPr>
        <w:t>. São Paulo: Casa do Psicólogo, 2005.</w:t>
      </w:r>
    </w:p>
    <w:p w14:paraId="19D60E45" w14:textId="12E85E08" w:rsidR="00170B64" w:rsidRPr="00FD1EC9" w:rsidRDefault="00F54C00" w:rsidP="00DA1AF9">
      <w:pPr>
        <w:spacing w:line="360" w:lineRule="auto"/>
        <w:rPr>
          <w:rFonts w:ascii="Arial" w:hAnsi="Arial" w:cs="Arial"/>
          <w:sz w:val="20"/>
          <w:szCs w:val="20"/>
        </w:rPr>
      </w:pPr>
      <w:r>
        <w:rPr>
          <w:rFonts w:ascii="Arial" w:hAnsi="Arial" w:cs="Arial"/>
          <w:sz w:val="20"/>
          <w:szCs w:val="20"/>
        </w:rPr>
        <w:t>Teles</w:t>
      </w:r>
      <w:r w:rsidR="00170B64" w:rsidRPr="00FD1EC9">
        <w:rPr>
          <w:rFonts w:ascii="Arial" w:hAnsi="Arial" w:cs="Arial"/>
          <w:sz w:val="20"/>
          <w:szCs w:val="20"/>
        </w:rPr>
        <w:t xml:space="preserve">, E. “Sujeito racial, governo dos corpos e branquitude”, in </w:t>
      </w:r>
      <w:r w:rsidR="00170B64" w:rsidRPr="00FD1EC9">
        <w:rPr>
          <w:rFonts w:ascii="Arial" w:hAnsi="Arial" w:cs="Arial"/>
          <w:i/>
          <w:sz w:val="20"/>
          <w:szCs w:val="20"/>
        </w:rPr>
        <w:t xml:space="preserve">A política como guerra. Necropolítica, estado de exceção e ficcionalização do inimigo. Bases normativas para o direito de matar. </w:t>
      </w:r>
      <w:r w:rsidR="00170B64" w:rsidRPr="00FD1EC9">
        <w:rPr>
          <w:rFonts w:ascii="Arial" w:hAnsi="Arial" w:cs="Arial"/>
          <w:sz w:val="20"/>
          <w:szCs w:val="20"/>
        </w:rPr>
        <w:t>SP: Revista cult. N. 240, nov.2018.</w:t>
      </w:r>
    </w:p>
    <w:p w14:paraId="5A5A270A" w14:textId="0DC66A4B" w:rsidR="00065B6C" w:rsidRPr="00FD1EC9" w:rsidRDefault="00F54C00" w:rsidP="00DA1AF9">
      <w:pPr>
        <w:spacing w:line="360" w:lineRule="auto"/>
        <w:rPr>
          <w:rFonts w:ascii="Arial" w:hAnsi="Arial" w:cs="Arial"/>
          <w:sz w:val="20"/>
          <w:szCs w:val="20"/>
        </w:rPr>
      </w:pPr>
      <w:r>
        <w:rPr>
          <w:rFonts w:ascii="Arial" w:hAnsi="Arial" w:cs="Arial"/>
          <w:sz w:val="20"/>
          <w:szCs w:val="20"/>
        </w:rPr>
        <w:t>Todorov</w:t>
      </w:r>
      <w:r w:rsidR="00065B6C" w:rsidRPr="00FD1EC9">
        <w:rPr>
          <w:rFonts w:ascii="Arial" w:hAnsi="Arial" w:cs="Arial"/>
          <w:sz w:val="20"/>
          <w:szCs w:val="20"/>
        </w:rPr>
        <w:t xml:space="preserve">, T. </w:t>
      </w:r>
      <w:r w:rsidR="00065B6C" w:rsidRPr="00FD1EC9">
        <w:rPr>
          <w:rFonts w:ascii="Arial" w:hAnsi="Arial" w:cs="Arial"/>
          <w:i/>
          <w:sz w:val="20"/>
          <w:szCs w:val="20"/>
        </w:rPr>
        <w:t>Memória do mal, tentação do bem: indagações sobre o século XX.</w:t>
      </w:r>
      <w:r w:rsidR="00065B6C" w:rsidRPr="00FD1EC9">
        <w:rPr>
          <w:rFonts w:ascii="Arial" w:hAnsi="Arial" w:cs="Arial"/>
          <w:sz w:val="20"/>
          <w:szCs w:val="20"/>
        </w:rPr>
        <w:t xml:space="preserve"> São Paulo: Arx, 2002</w:t>
      </w:r>
    </w:p>
    <w:p w14:paraId="31296A34" w14:textId="77777777" w:rsidR="00EB4A77" w:rsidRDefault="00EB4A77" w:rsidP="00DA1AF9">
      <w:pPr>
        <w:spacing w:line="360" w:lineRule="auto"/>
        <w:rPr>
          <w:rFonts w:ascii="Arial" w:hAnsi="Arial" w:cs="Arial"/>
        </w:rPr>
      </w:pPr>
    </w:p>
    <w:p w14:paraId="1CDC2323" w14:textId="77777777" w:rsidR="00EB4A77" w:rsidRPr="00DA1AF9" w:rsidRDefault="00EB4A77" w:rsidP="00DA1AF9">
      <w:pPr>
        <w:spacing w:line="360" w:lineRule="auto"/>
        <w:rPr>
          <w:rFonts w:ascii="Arial" w:hAnsi="Arial" w:cs="Arial"/>
        </w:rPr>
      </w:pPr>
    </w:p>
    <w:sectPr w:rsidR="00EB4A77" w:rsidRPr="00DA1AF9" w:rsidSect="00B010C0">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655CD" w14:textId="77777777" w:rsidR="00FD6AFF" w:rsidRDefault="00FD6AFF" w:rsidP="00FA3AA1">
      <w:r>
        <w:separator/>
      </w:r>
    </w:p>
  </w:endnote>
  <w:endnote w:type="continuationSeparator" w:id="0">
    <w:p w14:paraId="29270BDA" w14:textId="77777777" w:rsidR="00FD6AFF" w:rsidRDefault="00FD6AFF" w:rsidP="00FA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6EEE0" w14:textId="77777777" w:rsidR="00FD6AFF" w:rsidRDefault="00FD6AFF" w:rsidP="00FD6A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94CA70" w14:textId="77777777" w:rsidR="00FD6AFF" w:rsidRDefault="00FD6AFF" w:rsidP="00A303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83FA4" w14:textId="77777777" w:rsidR="00FD6AFF" w:rsidRDefault="00FD6AFF" w:rsidP="00FD6A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3EFF">
      <w:rPr>
        <w:rStyle w:val="PageNumber"/>
        <w:noProof/>
      </w:rPr>
      <w:t>1</w:t>
    </w:r>
    <w:r>
      <w:rPr>
        <w:rStyle w:val="PageNumber"/>
      </w:rPr>
      <w:fldChar w:fldCharType="end"/>
    </w:r>
  </w:p>
  <w:p w14:paraId="460A3B78" w14:textId="77777777" w:rsidR="00FD6AFF" w:rsidRDefault="00FD6AFF" w:rsidP="00A3037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7AD32" w14:textId="77777777" w:rsidR="00FD6AFF" w:rsidRDefault="00FD6AFF" w:rsidP="00FA3AA1">
      <w:r>
        <w:separator/>
      </w:r>
    </w:p>
  </w:footnote>
  <w:footnote w:type="continuationSeparator" w:id="0">
    <w:p w14:paraId="345B9CA1" w14:textId="77777777" w:rsidR="00FD6AFF" w:rsidRDefault="00FD6AFF" w:rsidP="00FA3AA1">
      <w:r>
        <w:continuationSeparator/>
      </w:r>
    </w:p>
  </w:footnote>
  <w:footnote w:id="1">
    <w:p w14:paraId="160A1C23" w14:textId="0AABDA61" w:rsidR="00FD6AFF" w:rsidRPr="00FD6AFF" w:rsidRDefault="00FD6AFF" w:rsidP="0059449E">
      <w:pPr>
        <w:pStyle w:val="FootnoteText"/>
        <w:rPr>
          <w:sz w:val="20"/>
        </w:rPr>
      </w:pPr>
      <w:r w:rsidRPr="000B28CF">
        <w:rPr>
          <w:rStyle w:val="FootnoteReference"/>
          <w:sz w:val="20"/>
        </w:rPr>
        <w:footnoteRef/>
      </w:r>
      <w:r w:rsidRPr="000B28CF">
        <w:rPr>
          <w:sz w:val="20"/>
        </w:rPr>
        <w:t xml:space="preserve">Veja-se, por exemplo, o livro de Peter Gay sobre </w:t>
      </w:r>
      <w:r w:rsidRPr="000B28CF">
        <w:rPr>
          <w:i/>
          <w:sz w:val="20"/>
        </w:rPr>
        <w:t>O Cultivo do Ódio</w:t>
      </w:r>
      <w:r w:rsidRPr="000B28CF">
        <w:rPr>
          <w:sz w:val="20"/>
        </w:rPr>
        <w:t xml:space="preserve"> (1995) que faz um levantamento minucioso sobre vários estudos a esse respeito, analisando, especificamente, a era vitoriana. Em meu livro sobre a </w:t>
      </w:r>
      <w:r w:rsidRPr="000B28CF">
        <w:rPr>
          <w:i/>
          <w:sz w:val="20"/>
        </w:rPr>
        <w:t xml:space="preserve">Violência </w:t>
      </w:r>
      <w:r w:rsidRPr="000B28CF">
        <w:rPr>
          <w:sz w:val="20"/>
        </w:rPr>
        <w:t>também retomo</w:t>
      </w:r>
      <w:r>
        <w:rPr>
          <w:sz w:val="20"/>
        </w:rPr>
        <w:t xml:space="preserve"> </w:t>
      </w:r>
      <w:r w:rsidRPr="000B28CF">
        <w:rPr>
          <w:sz w:val="20"/>
        </w:rPr>
        <w:t>o trabalho de vários autores que se dedicaram a esse tema.</w:t>
      </w:r>
    </w:p>
  </w:footnote>
  <w:footnote w:id="2">
    <w:p w14:paraId="09E36475" w14:textId="0D990897" w:rsidR="00FD6AFF" w:rsidRPr="004233DB" w:rsidRDefault="00FD6AFF">
      <w:pPr>
        <w:pStyle w:val="FootnoteText"/>
        <w:rPr>
          <w:sz w:val="20"/>
          <w:szCs w:val="20"/>
          <w:lang w:val="en-US"/>
        </w:rPr>
      </w:pPr>
      <w:r>
        <w:rPr>
          <w:rStyle w:val="FootnoteReference"/>
        </w:rPr>
        <w:footnoteRef/>
      </w:r>
      <w:r>
        <w:t xml:space="preserve"> </w:t>
      </w:r>
      <w:r w:rsidRPr="004233DB">
        <w:rPr>
          <w:sz w:val="20"/>
          <w:szCs w:val="20"/>
          <w:lang w:val="en-US"/>
        </w:rPr>
        <w:t>Fascimo tornou-se, com</w:t>
      </w:r>
      <w:r>
        <w:rPr>
          <w:sz w:val="20"/>
          <w:szCs w:val="20"/>
          <w:lang w:val="en-US"/>
        </w:rPr>
        <w:t>o aponta Humberto Eco (1998</w:t>
      </w:r>
      <w:r w:rsidRPr="004233DB">
        <w:rPr>
          <w:sz w:val="20"/>
          <w:szCs w:val="20"/>
          <w:lang w:val="en-US"/>
        </w:rPr>
        <w:t xml:space="preserve">), um termo de contornos imprecisos. Destaco aqui algumas das características assinaladas por ele: </w:t>
      </w:r>
      <w:r>
        <w:rPr>
          <w:sz w:val="20"/>
          <w:szCs w:val="20"/>
          <w:lang w:val="en-US"/>
        </w:rPr>
        <w:t xml:space="preserve">um chefe carismático, </w:t>
      </w:r>
      <w:r w:rsidRPr="004233DB">
        <w:rPr>
          <w:sz w:val="20"/>
          <w:szCs w:val="20"/>
          <w:lang w:val="en-US"/>
        </w:rPr>
        <w:t>culto da tradição, recusa da modernidade, culto da ação pela ação (sem nenhuma reflexão ou crítica e, portanto, ataque à educação e à cultura), medo da diferença, apelo às classes médias frustradas, nacionalismos e xenofobia, intolerância com a diversidade sexual, uso de um léxico pobre e uma sintaxe elementar. “O Ur-Fascismo pode voltar sob as vestes mais inocentes. Nosso dever é desmascará-lo e apontar o indicador para cada uma de suas novas formas – a cada dia, em cada lugar do mundo”(p.52)</w:t>
      </w:r>
    </w:p>
  </w:footnote>
  <w:footnote w:id="3">
    <w:p w14:paraId="4642D0F1" w14:textId="34603B76" w:rsidR="00FD6AFF" w:rsidRPr="000B28CF" w:rsidRDefault="00FD6AFF">
      <w:pPr>
        <w:pStyle w:val="FootnoteText"/>
        <w:rPr>
          <w:sz w:val="20"/>
          <w:lang w:val="en-US"/>
        </w:rPr>
      </w:pPr>
      <w:r w:rsidRPr="000B28CF">
        <w:rPr>
          <w:rStyle w:val="FootnoteReference"/>
          <w:sz w:val="20"/>
        </w:rPr>
        <w:footnoteRef/>
      </w:r>
      <w:r w:rsidRPr="000B28CF">
        <w:rPr>
          <w:sz w:val="20"/>
        </w:rPr>
        <w:t xml:space="preserve"> </w:t>
      </w:r>
      <w:r w:rsidRPr="000B28CF">
        <w:rPr>
          <w:sz w:val="20"/>
          <w:lang w:val="en-US"/>
        </w:rPr>
        <w:t>Após a crise econômica de 2008, a FAO, Organização das Nações Unidas para Agricultura e Alimentação, divulgou que cerca de 1 bilhão de pessoas passava fome no mundo. Para entender a fome no mundo os diagnósticos precisam incluir: latifúndios, agronegócios, financeirização, oligopólios, privatizações, neoliberalismo.</w:t>
      </w:r>
    </w:p>
  </w:footnote>
  <w:footnote w:id="4">
    <w:p w14:paraId="0B062A48" w14:textId="42E8517F" w:rsidR="00FD6AFF" w:rsidRPr="000B28CF" w:rsidRDefault="00FD6AFF">
      <w:pPr>
        <w:pStyle w:val="FootnoteText"/>
        <w:rPr>
          <w:sz w:val="20"/>
          <w:lang w:val="en-US"/>
        </w:rPr>
      </w:pPr>
      <w:r w:rsidRPr="000B28CF">
        <w:rPr>
          <w:rStyle w:val="FootnoteReference"/>
          <w:sz w:val="20"/>
        </w:rPr>
        <w:footnoteRef/>
      </w:r>
      <w:r w:rsidRPr="000B28CF">
        <w:rPr>
          <w:sz w:val="20"/>
        </w:rPr>
        <w:t xml:space="preserve"> </w:t>
      </w:r>
      <w:r w:rsidRPr="000B28CF">
        <w:rPr>
          <w:sz w:val="20"/>
          <w:lang w:val="en-US"/>
        </w:rPr>
        <w:t>A c</w:t>
      </w:r>
      <w:r>
        <w:rPr>
          <w:sz w:val="20"/>
          <w:lang w:val="en-US"/>
        </w:rPr>
        <w:t>ausa inicial dessa movimentação -</w:t>
      </w:r>
      <w:r w:rsidRPr="000B28CF">
        <w:rPr>
          <w:sz w:val="20"/>
          <w:lang w:val="en-US"/>
        </w:rPr>
        <w:t xml:space="preserve"> a exigência de um</w:t>
      </w:r>
      <w:r>
        <w:rPr>
          <w:sz w:val="20"/>
          <w:lang w:val="en-US"/>
        </w:rPr>
        <w:t xml:space="preserve"> “passe livre” para que a </w:t>
      </w:r>
      <w:r w:rsidRPr="000B28CF">
        <w:rPr>
          <w:sz w:val="20"/>
          <w:lang w:val="en-US"/>
        </w:rPr>
        <w:t xml:space="preserve"> mobilidade </w:t>
      </w:r>
      <w:r>
        <w:rPr>
          <w:sz w:val="20"/>
          <w:lang w:val="en-US"/>
        </w:rPr>
        <w:t xml:space="preserve">pela cidade e </w:t>
      </w:r>
      <w:r w:rsidRPr="000B28CF">
        <w:rPr>
          <w:sz w:val="20"/>
          <w:lang w:val="en-US"/>
        </w:rPr>
        <w:t xml:space="preserve">o acesso aos locais de trabalho e aos </w:t>
      </w:r>
      <w:r>
        <w:rPr>
          <w:sz w:val="20"/>
          <w:lang w:val="en-US"/>
        </w:rPr>
        <w:t>bens culturais fosse viabilizada</w:t>
      </w:r>
      <w:r w:rsidRPr="000B28CF">
        <w:rPr>
          <w:sz w:val="20"/>
          <w:lang w:val="en-US"/>
        </w:rPr>
        <w:t xml:space="preserve"> para todos</w:t>
      </w:r>
      <w:r>
        <w:rPr>
          <w:sz w:val="20"/>
          <w:lang w:val="en-US"/>
        </w:rPr>
        <w:t xml:space="preserve"> -</w:t>
      </w:r>
      <w:r w:rsidRPr="000B28CF">
        <w:rPr>
          <w:sz w:val="20"/>
          <w:lang w:val="en-US"/>
        </w:rPr>
        <w:t>, logo se expandiu para o desejo de outras conquistas de liberdade, o combate à corrupção e melhorias na qualidade de vida. Rapidamente esse movimento se viu tumultuado por pro</w:t>
      </w:r>
      <w:r>
        <w:rPr>
          <w:sz w:val="20"/>
          <w:lang w:val="en-US"/>
        </w:rPr>
        <w:t>vocações de grupos ideologicamente dissidentes</w:t>
      </w:r>
      <w:r w:rsidRPr="000B28CF">
        <w:rPr>
          <w:sz w:val="20"/>
          <w:lang w:val="en-US"/>
        </w:rPr>
        <w:t xml:space="preserve"> e pelas falas de que havia ali a finalidade de desestabilizar a democracia, culminando numa forte repressão policia</w:t>
      </w:r>
      <w:r>
        <w:rPr>
          <w:sz w:val="20"/>
          <w:lang w:val="en-US"/>
        </w:rPr>
        <w:t>l que provocou a intensificação dos protestos.</w:t>
      </w:r>
    </w:p>
  </w:footnote>
  <w:footnote w:id="5">
    <w:p w14:paraId="20B38ECA" w14:textId="549733E9" w:rsidR="00FD6AFF" w:rsidRPr="000B28CF" w:rsidRDefault="00FD6AFF">
      <w:pPr>
        <w:pStyle w:val="FootnoteText"/>
        <w:rPr>
          <w:sz w:val="20"/>
          <w:lang w:val="en-US"/>
        </w:rPr>
      </w:pPr>
      <w:r w:rsidRPr="000B28CF">
        <w:rPr>
          <w:rStyle w:val="FootnoteReference"/>
          <w:sz w:val="20"/>
        </w:rPr>
        <w:footnoteRef/>
      </w:r>
      <w:r w:rsidRPr="000B28CF">
        <w:rPr>
          <w:sz w:val="20"/>
        </w:rPr>
        <w:t xml:space="preserve"> </w:t>
      </w:r>
      <w:r w:rsidRPr="000B28CF">
        <w:rPr>
          <w:sz w:val="20"/>
          <w:lang w:val="en-US"/>
        </w:rPr>
        <w:t>As UPP – Unidades de Polícia Pacificadora foram instaladas em 2008 no RJ como parte do projeto de segurança. Instituiram-se polícias comunitárias nas favelas com o objetivo de desarticular o tráfico de drogras. Projeto polêmico que, segundo a tese de Marielle</w:t>
      </w:r>
      <w:r>
        <w:rPr>
          <w:sz w:val="20"/>
          <w:lang w:val="en-US"/>
        </w:rPr>
        <w:t>,</w:t>
      </w:r>
      <w:r w:rsidRPr="000B28CF">
        <w:rPr>
          <w:sz w:val="20"/>
          <w:lang w:val="en-US"/>
        </w:rPr>
        <w:t xml:space="preserve"> instituiram</w:t>
      </w:r>
      <w:r>
        <w:rPr>
          <w:sz w:val="20"/>
          <w:lang w:val="en-US"/>
        </w:rPr>
        <w:t>, na verdade,</w:t>
      </w:r>
      <w:r w:rsidRPr="000B28CF">
        <w:rPr>
          <w:sz w:val="20"/>
          <w:lang w:val="en-US"/>
        </w:rPr>
        <w:t xml:space="preserve"> o modelo de Estado Penal com um processo de enclausuramento crescente da população pobre, negra e já acentudamente excluída. </w:t>
      </w:r>
    </w:p>
  </w:footnote>
  <w:footnote w:id="6">
    <w:p w14:paraId="20507472" w14:textId="55C3F70F" w:rsidR="00FD6AFF" w:rsidRPr="007817B1" w:rsidRDefault="00FD6AFF">
      <w:pPr>
        <w:pStyle w:val="FootnoteText"/>
        <w:rPr>
          <w:i/>
          <w:sz w:val="20"/>
          <w:szCs w:val="20"/>
          <w:lang w:val="en-US"/>
        </w:rPr>
      </w:pPr>
      <w:r>
        <w:rPr>
          <w:rStyle w:val="FootnoteReference"/>
        </w:rPr>
        <w:footnoteRef/>
      </w:r>
      <w:r>
        <w:t xml:space="preserve"> </w:t>
      </w:r>
      <w:r w:rsidRPr="003623D3">
        <w:rPr>
          <w:sz w:val="20"/>
          <w:szCs w:val="20"/>
        </w:rPr>
        <w:t>Filósofo e teórico político</w:t>
      </w:r>
      <w:r>
        <w:rPr>
          <w:sz w:val="20"/>
          <w:szCs w:val="20"/>
        </w:rPr>
        <w:t xml:space="preserve"> francês, nascido em Camarões, em 1957</w:t>
      </w:r>
      <w:r w:rsidRPr="003623D3">
        <w:rPr>
          <w:sz w:val="20"/>
          <w:szCs w:val="20"/>
        </w:rPr>
        <w:t>.</w:t>
      </w:r>
      <w:r>
        <w:rPr>
          <w:sz w:val="20"/>
          <w:szCs w:val="20"/>
        </w:rPr>
        <w:t xml:space="preserve"> </w:t>
      </w:r>
      <w:r w:rsidRPr="003623D3">
        <w:rPr>
          <w:sz w:val="20"/>
          <w:szCs w:val="20"/>
        </w:rPr>
        <w:t xml:space="preserve"> Referência importante no estudo do pós-colonialismo. Em seus trabalhos reconhece-se a influência de Frantz Fanon (1925-1961), psiquiatra, filósofo e ensaísta francês da Martinica que trabalhou temas sobre a descolonização e a psicopatologia da co</w:t>
      </w:r>
      <w:r>
        <w:rPr>
          <w:sz w:val="20"/>
          <w:szCs w:val="20"/>
        </w:rPr>
        <w:t>lonização, defendendo</w:t>
      </w:r>
      <w:r w:rsidRPr="003623D3">
        <w:rPr>
          <w:sz w:val="20"/>
          <w:szCs w:val="20"/>
        </w:rPr>
        <w:t xml:space="preserve"> a tese de que o racismo colonial não difere de</w:t>
      </w:r>
      <w:r>
        <w:t xml:space="preserve"> </w:t>
      </w:r>
      <w:r w:rsidRPr="003623D3">
        <w:rPr>
          <w:sz w:val="20"/>
          <w:szCs w:val="20"/>
        </w:rPr>
        <w:t>outros racismos.</w:t>
      </w:r>
      <w:r>
        <w:t xml:space="preserve"> </w:t>
      </w:r>
      <w:r w:rsidRPr="007817B1">
        <w:rPr>
          <w:sz w:val="20"/>
          <w:szCs w:val="20"/>
        </w:rPr>
        <w:t xml:space="preserve">Em 1952 publicou </w:t>
      </w:r>
      <w:r w:rsidRPr="007817B1">
        <w:rPr>
          <w:i/>
          <w:sz w:val="20"/>
          <w:szCs w:val="20"/>
        </w:rPr>
        <w:t>Pele negra, máscaras brancas – uma interpretação psicanalítica do problema negro.</w:t>
      </w:r>
    </w:p>
  </w:footnote>
  <w:footnote w:id="7">
    <w:p w14:paraId="1743FBC2" w14:textId="61101739" w:rsidR="00FD6AFF" w:rsidRPr="006F374A" w:rsidRDefault="00FD6AFF" w:rsidP="009A0140">
      <w:pPr>
        <w:spacing w:before="135" w:after="135"/>
        <w:jc w:val="both"/>
        <w:outlineLvl w:val="3"/>
        <w:rPr>
          <w:sz w:val="20"/>
          <w:szCs w:val="20"/>
          <w:lang w:val="en-US"/>
        </w:rPr>
      </w:pPr>
      <w:r w:rsidRPr="000B28CF">
        <w:rPr>
          <w:rStyle w:val="FootnoteReference"/>
          <w:sz w:val="20"/>
          <w:szCs w:val="20"/>
        </w:rPr>
        <w:footnoteRef/>
      </w:r>
      <w:r w:rsidRPr="000B28CF">
        <w:rPr>
          <w:sz w:val="20"/>
          <w:szCs w:val="20"/>
        </w:rPr>
        <w:t xml:space="preserve"> </w:t>
      </w:r>
      <w:r w:rsidRPr="000B28CF">
        <w:rPr>
          <w:sz w:val="20"/>
          <w:szCs w:val="20"/>
          <w:lang w:val="en-US"/>
        </w:rPr>
        <w:t xml:space="preserve">A canção </w:t>
      </w:r>
      <w:r w:rsidRPr="000B28CF">
        <w:rPr>
          <w:i/>
          <w:sz w:val="20"/>
          <w:szCs w:val="20"/>
          <w:lang w:val="en-US"/>
        </w:rPr>
        <w:t>Sinhá</w:t>
      </w:r>
      <w:r w:rsidRPr="000B28CF">
        <w:rPr>
          <w:sz w:val="20"/>
          <w:szCs w:val="20"/>
          <w:lang w:val="en-US"/>
        </w:rPr>
        <w:t xml:space="preserve"> de Chico Buarque de Holanda, reproduz poeticamente, o sofrimento dessa usura: </w:t>
      </w:r>
      <w:r w:rsidRPr="000B28CF">
        <w:rPr>
          <w:rFonts w:ascii="roboto" w:eastAsia="Times New Roman" w:hAnsi="roboto" w:cs="Times New Roman"/>
          <w:color w:val="000000"/>
          <w:sz w:val="20"/>
          <w:szCs w:val="20"/>
        </w:rPr>
        <w:t>Por que talhar meu corpo</w:t>
      </w:r>
      <w:r>
        <w:rPr>
          <w:rFonts w:ascii="roboto" w:eastAsia="Times New Roman" w:hAnsi="roboto" w:cs="Times New Roman"/>
          <w:color w:val="000000"/>
          <w:sz w:val="20"/>
          <w:szCs w:val="20"/>
        </w:rPr>
        <w:t>/</w:t>
      </w:r>
      <w:r w:rsidRPr="000B28CF">
        <w:rPr>
          <w:rFonts w:ascii="roboto" w:eastAsia="Times New Roman" w:hAnsi="roboto" w:cs="Times New Roman"/>
          <w:color w:val="000000"/>
          <w:sz w:val="20"/>
          <w:szCs w:val="20"/>
        </w:rPr>
        <w:t>Eu não olhei Sinhá</w:t>
      </w:r>
      <w:r>
        <w:rPr>
          <w:rFonts w:ascii="roboto" w:eastAsia="Times New Roman" w:hAnsi="roboto" w:cs="Times New Roman"/>
          <w:color w:val="000000"/>
          <w:sz w:val="20"/>
          <w:szCs w:val="20"/>
        </w:rPr>
        <w:t>/</w:t>
      </w:r>
      <w:r w:rsidRPr="000B28CF">
        <w:rPr>
          <w:rFonts w:ascii="roboto" w:eastAsia="Times New Roman" w:hAnsi="roboto" w:cs="Times New Roman"/>
          <w:color w:val="000000"/>
          <w:sz w:val="20"/>
          <w:szCs w:val="20"/>
        </w:rPr>
        <w:t>Para que que vosmincê</w:t>
      </w:r>
      <w:r>
        <w:rPr>
          <w:rFonts w:ascii="roboto" w:eastAsia="Times New Roman" w:hAnsi="roboto" w:cs="Times New Roman"/>
          <w:color w:val="000000"/>
          <w:sz w:val="20"/>
          <w:szCs w:val="20"/>
        </w:rPr>
        <w:t>/</w:t>
      </w:r>
      <w:r w:rsidRPr="000B28CF">
        <w:rPr>
          <w:rFonts w:ascii="roboto" w:eastAsia="Times New Roman" w:hAnsi="roboto" w:cs="Times New Roman"/>
          <w:color w:val="000000"/>
          <w:sz w:val="20"/>
          <w:szCs w:val="20"/>
        </w:rPr>
        <w:t>Meus olhos vai furar</w:t>
      </w:r>
      <w:r>
        <w:rPr>
          <w:rFonts w:ascii="roboto" w:eastAsia="Times New Roman" w:hAnsi="roboto" w:cs="Times New Roman"/>
          <w:color w:val="000000"/>
          <w:sz w:val="20"/>
          <w:szCs w:val="20"/>
        </w:rPr>
        <w:t>/</w:t>
      </w:r>
      <w:r w:rsidRPr="000B28CF">
        <w:rPr>
          <w:rFonts w:ascii="roboto" w:eastAsia="Times New Roman" w:hAnsi="roboto" w:cs="Times New Roman"/>
          <w:color w:val="000000"/>
          <w:sz w:val="20"/>
          <w:szCs w:val="20"/>
        </w:rPr>
        <w:t>Eu choro em iorubá</w:t>
      </w:r>
      <w:r>
        <w:rPr>
          <w:rFonts w:ascii="roboto" w:eastAsia="Times New Roman" w:hAnsi="roboto" w:cs="Times New Roman"/>
          <w:color w:val="000000"/>
          <w:sz w:val="20"/>
          <w:szCs w:val="20"/>
        </w:rPr>
        <w:t>/</w:t>
      </w:r>
      <w:r w:rsidRPr="000B28CF">
        <w:rPr>
          <w:rFonts w:ascii="roboto" w:eastAsia="Times New Roman" w:hAnsi="roboto" w:cs="Times New Roman"/>
          <w:color w:val="000000"/>
          <w:sz w:val="20"/>
          <w:szCs w:val="20"/>
        </w:rPr>
        <w:t>Mas oro por Jesus</w:t>
      </w:r>
      <w:r>
        <w:rPr>
          <w:rFonts w:ascii="roboto" w:eastAsia="Times New Roman" w:hAnsi="roboto" w:cs="Times New Roman"/>
          <w:color w:val="000000"/>
          <w:sz w:val="20"/>
          <w:szCs w:val="20"/>
        </w:rPr>
        <w:t>/</w:t>
      </w:r>
      <w:r w:rsidRPr="000B28CF">
        <w:rPr>
          <w:rFonts w:ascii="roboto" w:eastAsia="Times New Roman" w:hAnsi="roboto" w:cs="Times New Roman"/>
          <w:color w:val="000000"/>
          <w:sz w:val="20"/>
          <w:szCs w:val="20"/>
        </w:rPr>
        <w:t>Para que que vassuncê</w:t>
      </w:r>
      <w:r>
        <w:rPr>
          <w:rFonts w:ascii="roboto" w:eastAsia="Times New Roman" w:hAnsi="roboto" w:cs="Times New Roman"/>
          <w:color w:val="000000"/>
          <w:sz w:val="20"/>
          <w:szCs w:val="20"/>
        </w:rPr>
        <w:t>/</w:t>
      </w:r>
      <w:r w:rsidRPr="000B28CF">
        <w:rPr>
          <w:rFonts w:ascii="roboto" w:eastAsia="Times New Roman" w:hAnsi="roboto" w:cs="Times New Roman"/>
          <w:color w:val="000000"/>
          <w:sz w:val="20"/>
          <w:szCs w:val="20"/>
        </w:rPr>
        <w:t>Me tira a luz</w:t>
      </w:r>
    </w:p>
    <w:p w14:paraId="192A3856" w14:textId="63EF7229" w:rsidR="00FD6AFF" w:rsidRPr="000B28CF" w:rsidRDefault="00FD6AFF">
      <w:pPr>
        <w:pStyle w:val="FootnoteText"/>
        <w:rPr>
          <w:sz w:val="20"/>
          <w:szCs w:val="20"/>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A1"/>
    <w:rsid w:val="0002311C"/>
    <w:rsid w:val="00033A34"/>
    <w:rsid w:val="000361FF"/>
    <w:rsid w:val="00041BE2"/>
    <w:rsid w:val="0004438A"/>
    <w:rsid w:val="000528B7"/>
    <w:rsid w:val="00054656"/>
    <w:rsid w:val="00065B6C"/>
    <w:rsid w:val="00086B22"/>
    <w:rsid w:val="000B28CF"/>
    <w:rsid w:val="000C7712"/>
    <w:rsid w:val="000E6D2B"/>
    <w:rsid w:val="000F3D7F"/>
    <w:rsid w:val="000F53C8"/>
    <w:rsid w:val="00113FC8"/>
    <w:rsid w:val="00114A6E"/>
    <w:rsid w:val="00146C0E"/>
    <w:rsid w:val="001537B2"/>
    <w:rsid w:val="00163905"/>
    <w:rsid w:val="00170B64"/>
    <w:rsid w:val="001710E7"/>
    <w:rsid w:val="001722C3"/>
    <w:rsid w:val="001805B7"/>
    <w:rsid w:val="0018113D"/>
    <w:rsid w:val="00191E66"/>
    <w:rsid w:val="001D1D6D"/>
    <w:rsid w:val="001D36B9"/>
    <w:rsid w:val="001E1284"/>
    <w:rsid w:val="001F0D28"/>
    <w:rsid w:val="00204C30"/>
    <w:rsid w:val="00205F33"/>
    <w:rsid w:val="00241817"/>
    <w:rsid w:val="00243058"/>
    <w:rsid w:val="00245C2D"/>
    <w:rsid w:val="002510A4"/>
    <w:rsid w:val="00256395"/>
    <w:rsid w:val="002A4D47"/>
    <w:rsid w:val="002B3574"/>
    <w:rsid w:val="002C3EFF"/>
    <w:rsid w:val="002D177A"/>
    <w:rsid w:val="002D5EA7"/>
    <w:rsid w:val="0030254E"/>
    <w:rsid w:val="00314A69"/>
    <w:rsid w:val="0032411E"/>
    <w:rsid w:val="003424DA"/>
    <w:rsid w:val="003570CF"/>
    <w:rsid w:val="003623D3"/>
    <w:rsid w:val="00366912"/>
    <w:rsid w:val="00392FDE"/>
    <w:rsid w:val="003A5229"/>
    <w:rsid w:val="00403A47"/>
    <w:rsid w:val="004233DB"/>
    <w:rsid w:val="00425F9B"/>
    <w:rsid w:val="004532D2"/>
    <w:rsid w:val="00461A15"/>
    <w:rsid w:val="004722D5"/>
    <w:rsid w:val="0048751F"/>
    <w:rsid w:val="00493841"/>
    <w:rsid w:val="004A244E"/>
    <w:rsid w:val="004B5262"/>
    <w:rsid w:val="004C5C14"/>
    <w:rsid w:val="004C6ADB"/>
    <w:rsid w:val="0050296F"/>
    <w:rsid w:val="00520AED"/>
    <w:rsid w:val="00530E7F"/>
    <w:rsid w:val="00560E7E"/>
    <w:rsid w:val="00583A36"/>
    <w:rsid w:val="00593B5A"/>
    <w:rsid w:val="0059449E"/>
    <w:rsid w:val="005A6D96"/>
    <w:rsid w:val="005C2084"/>
    <w:rsid w:val="005C5E18"/>
    <w:rsid w:val="005D3D2D"/>
    <w:rsid w:val="005F43E9"/>
    <w:rsid w:val="0060744F"/>
    <w:rsid w:val="006140AD"/>
    <w:rsid w:val="0065151D"/>
    <w:rsid w:val="00667ED8"/>
    <w:rsid w:val="00690243"/>
    <w:rsid w:val="006910F6"/>
    <w:rsid w:val="00692704"/>
    <w:rsid w:val="006B2321"/>
    <w:rsid w:val="006B72CD"/>
    <w:rsid w:val="006F374A"/>
    <w:rsid w:val="006F3D59"/>
    <w:rsid w:val="006F4197"/>
    <w:rsid w:val="00703FA9"/>
    <w:rsid w:val="00707C22"/>
    <w:rsid w:val="00742046"/>
    <w:rsid w:val="007532F4"/>
    <w:rsid w:val="0075771B"/>
    <w:rsid w:val="00760669"/>
    <w:rsid w:val="00764D49"/>
    <w:rsid w:val="007817B1"/>
    <w:rsid w:val="00785318"/>
    <w:rsid w:val="00793497"/>
    <w:rsid w:val="00796E1D"/>
    <w:rsid w:val="007A132F"/>
    <w:rsid w:val="007C3D09"/>
    <w:rsid w:val="007D4F4D"/>
    <w:rsid w:val="007D5B2A"/>
    <w:rsid w:val="007E1AA2"/>
    <w:rsid w:val="007E7365"/>
    <w:rsid w:val="00820932"/>
    <w:rsid w:val="00826B3E"/>
    <w:rsid w:val="00847F10"/>
    <w:rsid w:val="00860970"/>
    <w:rsid w:val="00865645"/>
    <w:rsid w:val="00882048"/>
    <w:rsid w:val="00897B17"/>
    <w:rsid w:val="008B4F13"/>
    <w:rsid w:val="008B75EB"/>
    <w:rsid w:val="008D452C"/>
    <w:rsid w:val="008D4F13"/>
    <w:rsid w:val="008D5B0E"/>
    <w:rsid w:val="00900340"/>
    <w:rsid w:val="00911457"/>
    <w:rsid w:val="0091522D"/>
    <w:rsid w:val="0092707F"/>
    <w:rsid w:val="00934A3C"/>
    <w:rsid w:val="00936731"/>
    <w:rsid w:val="00936998"/>
    <w:rsid w:val="009537FE"/>
    <w:rsid w:val="009647AD"/>
    <w:rsid w:val="009739BE"/>
    <w:rsid w:val="0098169C"/>
    <w:rsid w:val="00983314"/>
    <w:rsid w:val="009864EF"/>
    <w:rsid w:val="00986C2E"/>
    <w:rsid w:val="00992C70"/>
    <w:rsid w:val="009A0140"/>
    <w:rsid w:val="009E12A2"/>
    <w:rsid w:val="009F1070"/>
    <w:rsid w:val="00A2693F"/>
    <w:rsid w:val="00A3037C"/>
    <w:rsid w:val="00A30F59"/>
    <w:rsid w:val="00A31A44"/>
    <w:rsid w:val="00A33078"/>
    <w:rsid w:val="00A34560"/>
    <w:rsid w:val="00AB672D"/>
    <w:rsid w:val="00AE29C9"/>
    <w:rsid w:val="00AE6824"/>
    <w:rsid w:val="00AF06F9"/>
    <w:rsid w:val="00AF4D95"/>
    <w:rsid w:val="00AF7340"/>
    <w:rsid w:val="00B010C0"/>
    <w:rsid w:val="00B122D6"/>
    <w:rsid w:val="00B12D6A"/>
    <w:rsid w:val="00B13BEB"/>
    <w:rsid w:val="00B26918"/>
    <w:rsid w:val="00B52A3F"/>
    <w:rsid w:val="00B575F1"/>
    <w:rsid w:val="00B672E9"/>
    <w:rsid w:val="00BB7321"/>
    <w:rsid w:val="00BC4AFF"/>
    <w:rsid w:val="00BD4D53"/>
    <w:rsid w:val="00BE4255"/>
    <w:rsid w:val="00BE6069"/>
    <w:rsid w:val="00BE787C"/>
    <w:rsid w:val="00C02B0B"/>
    <w:rsid w:val="00C04B47"/>
    <w:rsid w:val="00C14445"/>
    <w:rsid w:val="00C37D53"/>
    <w:rsid w:val="00C37FCB"/>
    <w:rsid w:val="00C43FEB"/>
    <w:rsid w:val="00C455AA"/>
    <w:rsid w:val="00C47304"/>
    <w:rsid w:val="00C55426"/>
    <w:rsid w:val="00C67F80"/>
    <w:rsid w:val="00CB1384"/>
    <w:rsid w:val="00CB385D"/>
    <w:rsid w:val="00CC31F0"/>
    <w:rsid w:val="00CD63A0"/>
    <w:rsid w:val="00CE5F11"/>
    <w:rsid w:val="00CF434E"/>
    <w:rsid w:val="00D0236C"/>
    <w:rsid w:val="00D51C7B"/>
    <w:rsid w:val="00D52F70"/>
    <w:rsid w:val="00D6417E"/>
    <w:rsid w:val="00D76048"/>
    <w:rsid w:val="00D869B4"/>
    <w:rsid w:val="00D900C1"/>
    <w:rsid w:val="00DA1AF9"/>
    <w:rsid w:val="00DB3188"/>
    <w:rsid w:val="00DB5FBA"/>
    <w:rsid w:val="00DE21F6"/>
    <w:rsid w:val="00DF0963"/>
    <w:rsid w:val="00E33F7F"/>
    <w:rsid w:val="00E40061"/>
    <w:rsid w:val="00E424CA"/>
    <w:rsid w:val="00E42F5E"/>
    <w:rsid w:val="00E544EC"/>
    <w:rsid w:val="00E60377"/>
    <w:rsid w:val="00E7618F"/>
    <w:rsid w:val="00EB4A77"/>
    <w:rsid w:val="00EC12AD"/>
    <w:rsid w:val="00ED1AC3"/>
    <w:rsid w:val="00ED4F18"/>
    <w:rsid w:val="00EE7A1A"/>
    <w:rsid w:val="00F05DE7"/>
    <w:rsid w:val="00F129D8"/>
    <w:rsid w:val="00F153B5"/>
    <w:rsid w:val="00F47D86"/>
    <w:rsid w:val="00F54196"/>
    <w:rsid w:val="00F54C00"/>
    <w:rsid w:val="00F608CE"/>
    <w:rsid w:val="00F734A8"/>
    <w:rsid w:val="00F957A5"/>
    <w:rsid w:val="00F97427"/>
    <w:rsid w:val="00FA3AA1"/>
    <w:rsid w:val="00FA50F5"/>
    <w:rsid w:val="00FD1EC9"/>
    <w:rsid w:val="00FD2B7D"/>
    <w:rsid w:val="00FD6AFF"/>
    <w:rsid w:val="00FE4316"/>
    <w:rsid w:val="00FE478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A4D1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AA1"/>
  </w:style>
  <w:style w:type="paragraph" w:styleId="Heading4">
    <w:name w:val="heading 4"/>
    <w:basedOn w:val="Normal"/>
    <w:link w:val="Heading4Char"/>
    <w:uiPriority w:val="9"/>
    <w:qFormat/>
    <w:rsid w:val="00EB4A77"/>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3AA1"/>
  </w:style>
  <w:style w:type="character" w:customStyle="1" w:styleId="FootnoteTextChar">
    <w:name w:val="Footnote Text Char"/>
    <w:basedOn w:val="DefaultParagraphFont"/>
    <w:link w:val="FootnoteText"/>
    <w:uiPriority w:val="99"/>
    <w:rsid w:val="00FA3AA1"/>
  </w:style>
  <w:style w:type="character" w:styleId="FootnoteReference">
    <w:name w:val="footnote reference"/>
    <w:basedOn w:val="DefaultParagraphFont"/>
    <w:uiPriority w:val="99"/>
    <w:unhideWhenUsed/>
    <w:rsid w:val="00FA3AA1"/>
    <w:rPr>
      <w:vertAlign w:val="superscript"/>
    </w:rPr>
  </w:style>
  <w:style w:type="character" w:styleId="Hyperlink">
    <w:name w:val="Hyperlink"/>
    <w:basedOn w:val="DefaultParagraphFont"/>
    <w:uiPriority w:val="99"/>
    <w:unhideWhenUsed/>
    <w:rsid w:val="00520AED"/>
    <w:rPr>
      <w:color w:val="0000FF" w:themeColor="hyperlink"/>
      <w:u w:val="single"/>
    </w:rPr>
  </w:style>
  <w:style w:type="character" w:customStyle="1" w:styleId="Heading4Char">
    <w:name w:val="Heading 4 Char"/>
    <w:basedOn w:val="DefaultParagraphFont"/>
    <w:link w:val="Heading4"/>
    <w:uiPriority w:val="9"/>
    <w:rsid w:val="00EB4A77"/>
    <w:rPr>
      <w:rFonts w:ascii="Times New Roman" w:hAnsi="Times New Roman" w:cs="Times New Roman"/>
      <w:b/>
      <w:bCs/>
    </w:rPr>
  </w:style>
  <w:style w:type="character" w:styleId="Strong">
    <w:name w:val="Strong"/>
    <w:basedOn w:val="DefaultParagraphFont"/>
    <w:uiPriority w:val="22"/>
    <w:qFormat/>
    <w:rsid w:val="00EB4A77"/>
    <w:rPr>
      <w:b/>
      <w:bCs/>
    </w:rPr>
  </w:style>
  <w:style w:type="character" w:customStyle="1" w:styleId="apple-converted-space">
    <w:name w:val="apple-converted-space"/>
    <w:basedOn w:val="DefaultParagraphFont"/>
    <w:rsid w:val="00EB4A77"/>
  </w:style>
  <w:style w:type="paragraph" w:styleId="Header">
    <w:name w:val="header"/>
    <w:basedOn w:val="Normal"/>
    <w:link w:val="HeaderChar"/>
    <w:uiPriority w:val="99"/>
    <w:unhideWhenUsed/>
    <w:rsid w:val="00530E7F"/>
    <w:pPr>
      <w:tabs>
        <w:tab w:val="center" w:pos="4320"/>
        <w:tab w:val="right" w:pos="8640"/>
      </w:tabs>
    </w:pPr>
  </w:style>
  <w:style w:type="character" w:customStyle="1" w:styleId="HeaderChar">
    <w:name w:val="Header Char"/>
    <w:basedOn w:val="DefaultParagraphFont"/>
    <w:link w:val="Header"/>
    <w:uiPriority w:val="99"/>
    <w:rsid w:val="00530E7F"/>
  </w:style>
  <w:style w:type="paragraph" w:styleId="Footer">
    <w:name w:val="footer"/>
    <w:basedOn w:val="Normal"/>
    <w:link w:val="FooterChar"/>
    <w:uiPriority w:val="99"/>
    <w:unhideWhenUsed/>
    <w:rsid w:val="00530E7F"/>
    <w:pPr>
      <w:tabs>
        <w:tab w:val="center" w:pos="4320"/>
        <w:tab w:val="right" w:pos="8640"/>
      </w:tabs>
    </w:pPr>
  </w:style>
  <w:style w:type="character" w:customStyle="1" w:styleId="FooterChar">
    <w:name w:val="Footer Char"/>
    <w:basedOn w:val="DefaultParagraphFont"/>
    <w:link w:val="Footer"/>
    <w:uiPriority w:val="99"/>
    <w:rsid w:val="00530E7F"/>
  </w:style>
  <w:style w:type="character" w:styleId="PageNumber">
    <w:name w:val="page number"/>
    <w:basedOn w:val="DefaultParagraphFont"/>
    <w:uiPriority w:val="99"/>
    <w:semiHidden/>
    <w:unhideWhenUsed/>
    <w:rsid w:val="00A303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AA1"/>
  </w:style>
  <w:style w:type="paragraph" w:styleId="Heading4">
    <w:name w:val="heading 4"/>
    <w:basedOn w:val="Normal"/>
    <w:link w:val="Heading4Char"/>
    <w:uiPriority w:val="9"/>
    <w:qFormat/>
    <w:rsid w:val="00EB4A77"/>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3AA1"/>
  </w:style>
  <w:style w:type="character" w:customStyle="1" w:styleId="FootnoteTextChar">
    <w:name w:val="Footnote Text Char"/>
    <w:basedOn w:val="DefaultParagraphFont"/>
    <w:link w:val="FootnoteText"/>
    <w:uiPriority w:val="99"/>
    <w:rsid w:val="00FA3AA1"/>
  </w:style>
  <w:style w:type="character" w:styleId="FootnoteReference">
    <w:name w:val="footnote reference"/>
    <w:basedOn w:val="DefaultParagraphFont"/>
    <w:uiPriority w:val="99"/>
    <w:unhideWhenUsed/>
    <w:rsid w:val="00FA3AA1"/>
    <w:rPr>
      <w:vertAlign w:val="superscript"/>
    </w:rPr>
  </w:style>
  <w:style w:type="character" w:styleId="Hyperlink">
    <w:name w:val="Hyperlink"/>
    <w:basedOn w:val="DefaultParagraphFont"/>
    <w:uiPriority w:val="99"/>
    <w:unhideWhenUsed/>
    <w:rsid w:val="00520AED"/>
    <w:rPr>
      <w:color w:val="0000FF" w:themeColor="hyperlink"/>
      <w:u w:val="single"/>
    </w:rPr>
  </w:style>
  <w:style w:type="character" w:customStyle="1" w:styleId="Heading4Char">
    <w:name w:val="Heading 4 Char"/>
    <w:basedOn w:val="DefaultParagraphFont"/>
    <w:link w:val="Heading4"/>
    <w:uiPriority w:val="9"/>
    <w:rsid w:val="00EB4A77"/>
    <w:rPr>
      <w:rFonts w:ascii="Times New Roman" w:hAnsi="Times New Roman" w:cs="Times New Roman"/>
      <w:b/>
      <w:bCs/>
    </w:rPr>
  </w:style>
  <w:style w:type="character" w:styleId="Strong">
    <w:name w:val="Strong"/>
    <w:basedOn w:val="DefaultParagraphFont"/>
    <w:uiPriority w:val="22"/>
    <w:qFormat/>
    <w:rsid w:val="00EB4A77"/>
    <w:rPr>
      <w:b/>
      <w:bCs/>
    </w:rPr>
  </w:style>
  <w:style w:type="character" w:customStyle="1" w:styleId="apple-converted-space">
    <w:name w:val="apple-converted-space"/>
    <w:basedOn w:val="DefaultParagraphFont"/>
    <w:rsid w:val="00EB4A77"/>
  </w:style>
  <w:style w:type="paragraph" w:styleId="Header">
    <w:name w:val="header"/>
    <w:basedOn w:val="Normal"/>
    <w:link w:val="HeaderChar"/>
    <w:uiPriority w:val="99"/>
    <w:unhideWhenUsed/>
    <w:rsid w:val="00530E7F"/>
    <w:pPr>
      <w:tabs>
        <w:tab w:val="center" w:pos="4320"/>
        <w:tab w:val="right" w:pos="8640"/>
      </w:tabs>
    </w:pPr>
  </w:style>
  <w:style w:type="character" w:customStyle="1" w:styleId="HeaderChar">
    <w:name w:val="Header Char"/>
    <w:basedOn w:val="DefaultParagraphFont"/>
    <w:link w:val="Header"/>
    <w:uiPriority w:val="99"/>
    <w:rsid w:val="00530E7F"/>
  </w:style>
  <w:style w:type="paragraph" w:styleId="Footer">
    <w:name w:val="footer"/>
    <w:basedOn w:val="Normal"/>
    <w:link w:val="FooterChar"/>
    <w:uiPriority w:val="99"/>
    <w:unhideWhenUsed/>
    <w:rsid w:val="00530E7F"/>
    <w:pPr>
      <w:tabs>
        <w:tab w:val="center" w:pos="4320"/>
        <w:tab w:val="right" w:pos="8640"/>
      </w:tabs>
    </w:pPr>
  </w:style>
  <w:style w:type="character" w:customStyle="1" w:styleId="FooterChar">
    <w:name w:val="Footer Char"/>
    <w:basedOn w:val="DefaultParagraphFont"/>
    <w:link w:val="Footer"/>
    <w:uiPriority w:val="99"/>
    <w:rsid w:val="00530E7F"/>
  </w:style>
  <w:style w:type="character" w:styleId="PageNumber">
    <w:name w:val="page number"/>
    <w:basedOn w:val="DefaultParagraphFont"/>
    <w:uiPriority w:val="99"/>
    <w:semiHidden/>
    <w:unhideWhenUsed/>
    <w:rsid w:val="00A30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64248">
      <w:bodyDiv w:val="1"/>
      <w:marLeft w:val="0"/>
      <w:marRight w:val="0"/>
      <w:marTop w:val="0"/>
      <w:marBottom w:val="0"/>
      <w:divBdr>
        <w:top w:val="none" w:sz="0" w:space="0" w:color="auto"/>
        <w:left w:val="none" w:sz="0" w:space="0" w:color="auto"/>
        <w:bottom w:val="none" w:sz="0" w:space="0" w:color="auto"/>
        <w:right w:val="none" w:sz="0" w:space="0" w:color="auto"/>
      </w:divBdr>
    </w:div>
    <w:div w:id="1304847595">
      <w:bodyDiv w:val="1"/>
      <w:marLeft w:val="0"/>
      <w:marRight w:val="0"/>
      <w:marTop w:val="0"/>
      <w:marBottom w:val="0"/>
      <w:divBdr>
        <w:top w:val="none" w:sz="0" w:space="0" w:color="auto"/>
        <w:left w:val="none" w:sz="0" w:space="0" w:color="auto"/>
        <w:bottom w:val="none" w:sz="0" w:space="0" w:color="auto"/>
        <w:right w:val="none" w:sz="0" w:space="0" w:color="auto"/>
      </w:divBdr>
    </w:div>
    <w:div w:id="1619335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lrsouza@uol.com.br" TargetMode="External"/><Relationship Id="rId8" Type="http://schemas.openxmlformats.org/officeDocument/2006/relationships/hyperlink" Target="http://www.ihu.unisinos.br"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2710</TotalTime>
  <Pages>9</Pages>
  <Words>2502</Words>
  <Characters>14263</Characters>
  <Application>Microsoft Macintosh Word</Application>
  <DocSecurity>0</DocSecurity>
  <Lines>118</Lines>
  <Paragraphs>33</Paragraphs>
  <ScaleCrop>false</ScaleCrop>
  <Company>Lau</Company>
  <LinksUpToDate>false</LinksUpToDate>
  <CharactersWithSpaces>16732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Ribeiro</dc:creator>
  <cp:keywords/>
  <dc:description/>
  <cp:lastModifiedBy>Laura Ribeiro</cp:lastModifiedBy>
  <cp:revision>91</cp:revision>
  <cp:lastPrinted>2019-01-25T13:57:00Z</cp:lastPrinted>
  <dcterms:created xsi:type="dcterms:W3CDTF">2018-10-13T14:11:00Z</dcterms:created>
  <dcterms:modified xsi:type="dcterms:W3CDTF">2019-02-18T23:52:00Z</dcterms:modified>
</cp:coreProperties>
</file>